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2BC" w:rsidRDefault="004552BC" w:rsidP="00D92742">
      <w:pPr>
        <w:rPr>
          <w:rFonts w:ascii="Calibri Light" w:hAnsi="Calibri Light"/>
          <w:b/>
        </w:rPr>
      </w:pPr>
    </w:p>
    <w:p w:rsidR="00103292" w:rsidRDefault="00696C6D" w:rsidP="00D92742">
      <w:pPr>
        <w:rPr>
          <w:rFonts w:ascii="Calibri Light" w:hAnsi="Calibri Light"/>
          <w:b/>
        </w:rPr>
      </w:pPr>
      <w:r>
        <w:rPr>
          <w:noProof/>
          <w:lang w:eastAsia="hr-HR"/>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381000" cy="457200"/>
            <wp:effectExtent l="0" t="0" r="0" b="0"/>
            <wp:wrapNone/>
            <wp:docPr id="2" name="Slika 1" descr="C:\Users\biograd2\Desktop\Savjetovanje sa zainteresiranom javnošć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iograd2\Desktop\Savjetovanje sa zainteresiranom javnošću\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292" w:rsidRPr="00C37697" w:rsidRDefault="00C37697" w:rsidP="00C37697">
      <w:pPr>
        <w:spacing w:after="0" w:line="240" w:lineRule="auto"/>
        <w:ind w:firstLine="708"/>
        <w:rPr>
          <w:rFonts w:ascii="Calibri Light" w:hAnsi="Calibri Light"/>
          <w:b/>
        </w:rPr>
      </w:pPr>
      <w:r>
        <w:rPr>
          <w:rFonts w:ascii="Calibri Light" w:hAnsi="Calibri Light"/>
          <w:b/>
          <w:noProof/>
        </w:rPr>
        <w:t xml:space="preserve">  </w:t>
      </w:r>
      <w:r w:rsidR="001F18EF" w:rsidRPr="00C37697">
        <w:rPr>
          <w:rFonts w:ascii="Calibri Light" w:hAnsi="Calibri Light"/>
          <w:b/>
          <w:noProof/>
        </w:rPr>
        <w:t>GRAD  BIOGRAD NA MORU</w:t>
      </w:r>
    </w:p>
    <w:p w:rsidR="00FB549E" w:rsidRDefault="00FB549E" w:rsidP="00F87C00">
      <w:pPr>
        <w:spacing w:after="0" w:line="240" w:lineRule="auto"/>
        <w:rPr>
          <w:rFonts w:ascii="Calibri Light" w:hAnsi="Calibri Light"/>
          <w:b/>
        </w:rPr>
      </w:pPr>
    </w:p>
    <w:tbl>
      <w:tblPr>
        <w:tblpPr w:leftFromText="180" w:rightFromText="180" w:vertAnchor="page" w:horzAnchor="margin" w:tblpY="20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5328C3" w:rsidRPr="0086248B" w:rsidTr="005328C3">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DOKUMENT ZA INTERNETSKO SAVJETOVANJE O NACRTU ODLUKE, DRUGOG OPĆEG AKTA ILI DOKUMENTA</w:t>
            </w:r>
          </w:p>
        </w:tc>
      </w:tr>
      <w:tr w:rsidR="005328C3" w:rsidRPr="0086248B" w:rsidTr="005328C3">
        <w:trPr>
          <w:trHeight w:val="547"/>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rsidR="005328C3" w:rsidRPr="004A7607" w:rsidRDefault="005328C3" w:rsidP="005328C3">
            <w:pPr>
              <w:spacing w:after="0" w:line="240" w:lineRule="auto"/>
              <w:jc w:val="center"/>
              <w:rPr>
                <w:rFonts w:ascii="Calibri Light" w:eastAsia="Calibri Light" w:hAnsi="Calibri Light"/>
                <w:b/>
                <w:szCs w:val="24"/>
                <w:lang w:eastAsia="hr-HR"/>
              </w:rPr>
            </w:pPr>
            <w:r w:rsidRPr="004A7607">
              <w:rPr>
                <w:rFonts w:ascii="Calibri Light" w:eastAsia="Calibri Light" w:hAnsi="Calibri Light"/>
                <w:b/>
                <w:szCs w:val="24"/>
              </w:rPr>
              <w:t>Nacrt Prijedloga</w:t>
            </w:r>
          </w:p>
          <w:p w:rsidR="005328C3" w:rsidRPr="005328C3" w:rsidRDefault="004A7607" w:rsidP="005328C3">
            <w:pPr>
              <w:spacing w:after="0" w:line="240" w:lineRule="auto"/>
              <w:jc w:val="center"/>
              <w:rPr>
                <w:rFonts w:ascii="Calibri Light" w:hAnsi="Calibri Light"/>
                <w:b/>
                <w:szCs w:val="24"/>
              </w:rPr>
            </w:pPr>
            <w:r w:rsidRPr="004A7607">
              <w:rPr>
                <w:rFonts w:asciiTheme="majorHAnsi" w:hAnsiTheme="majorHAnsi" w:cstheme="majorHAnsi"/>
                <w:b/>
              </w:rPr>
              <w:t>Odluke o vrijednosti boda komunalne naknade (B)</w:t>
            </w:r>
          </w:p>
        </w:tc>
      </w:tr>
      <w:tr w:rsidR="005328C3" w:rsidRPr="0086248B" w:rsidTr="005328C3">
        <w:trPr>
          <w:trHeight w:val="555"/>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Grad Biograd na Moru</w:t>
            </w:r>
          </w:p>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Jedinstveni upravni odjel</w:t>
            </w:r>
          </w:p>
        </w:tc>
      </w:tr>
      <w:tr w:rsidR="005328C3" w:rsidRPr="0086248B" w:rsidTr="005328C3">
        <w:trPr>
          <w:trHeight w:val="703"/>
        </w:trPr>
        <w:tc>
          <w:tcPr>
            <w:tcW w:w="4463" w:type="dxa"/>
            <w:tcBorders>
              <w:top w:val="double" w:sz="4" w:space="0" w:color="auto"/>
              <w:left w:val="double" w:sz="4" w:space="0" w:color="auto"/>
              <w:bottom w:val="double" w:sz="4" w:space="0" w:color="auto"/>
              <w:right w:val="double" w:sz="4" w:space="0" w:color="auto"/>
            </w:tcBorders>
            <w:shd w:val="clear" w:color="auto" w:fill="auto"/>
            <w:vAlign w:val="center"/>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Početak savjetovanja</w:t>
            </w:r>
          </w:p>
          <w:p w:rsidR="005328C3" w:rsidRPr="00C1045E" w:rsidRDefault="00322CCE" w:rsidP="00C15DE2">
            <w:pPr>
              <w:spacing w:after="0" w:line="240" w:lineRule="auto"/>
              <w:jc w:val="center"/>
              <w:rPr>
                <w:rFonts w:ascii="Calibri Light" w:eastAsia="Calibri Light" w:hAnsi="Calibri Light"/>
                <w:b/>
                <w:lang w:eastAsia="hr-HR"/>
              </w:rPr>
            </w:pPr>
            <w:r>
              <w:rPr>
                <w:rFonts w:ascii="Calibri Light" w:eastAsia="Calibri Light" w:hAnsi="Calibri Light"/>
                <w:b/>
                <w:lang w:eastAsia="hr-HR"/>
              </w:rPr>
              <w:t>30</w:t>
            </w:r>
            <w:r w:rsidR="005328C3" w:rsidRPr="00C1045E">
              <w:rPr>
                <w:rFonts w:ascii="Calibri Light" w:eastAsia="Calibri Light" w:hAnsi="Calibri Light"/>
                <w:b/>
                <w:lang w:eastAsia="hr-HR"/>
              </w:rPr>
              <w:t xml:space="preserve">. </w:t>
            </w:r>
            <w:r w:rsidR="00C15DE2">
              <w:rPr>
                <w:rFonts w:ascii="Calibri Light" w:eastAsia="Calibri Light" w:hAnsi="Calibri Light"/>
                <w:b/>
                <w:lang w:eastAsia="hr-HR"/>
              </w:rPr>
              <w:t>rujna</w:t>
            </w:r>
            <w:r w:rsidR="005328C3" w:rsidRPr="00C1045E">
              <w:rPr>
                <w:rFonts w:ascii="Calibri Light" w:eastAsia="Calibri Light" w:hAnsi="Calibri Light"/>
                <w:b/>
                <w:lang w:eastAsia="hr-HR"/>
              </w:rPr>
              <w:t xml:space="preserve"> 20</w:t>
            </w:r>
            <w:r w:rsidR="005328C3">
              <w:rPr>
                <w:rFonts w:ascii="Calibri Light" w:eastAsia="Calibri Light" w:hAnsi="Calibri Light"/>
                <w:b/>
                <w:lang w:eastAsia="hr-HR"/>
              </w:rPr>
              <w:t>25</w:t>
            </w:r>
            <w:r w:rsidR="005328C3" w:rsidRPr="00C1045E">
              <w:rPr>
                <w:rFonts w:ascii="Calibri Light" w:eastAsia="Calibri Light" w:hAnsi="Calibri Light"/>
                <w:b/>
                <w:lang w:eastAsia="hr-HR"/>
              </w:rPr>
              <w:t>. godine</w:t>
            </w:r>
          </w:p>
        </w:tc>
        <w:tc>
          <w:tcPr>
            <w:tcW w:w="4579" w:type="dxa"/>
            <w:tcBorders>
              <w:top w:val="double" w:sz="4" w:space="0" w:color="auto"/>
              <w:left w:val="double" w:sz="4" w:space="0" w:color="auto"/>
              <w:bottom w:val="double" w:sz="4" w:space="0" w:color="auto"/>
              <w:right w:val="double" w:sz="4" w:space="0" w:color="auto"/>
            </w:tcBorders>
            <w:shd w:val="clear" w:color="auto" w:fill="auto"/>
            <w:vAlign w:val="center"/>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Završetak savjetovanja</w:t>
            </w:r>
          </w:p>
          <w:p w:rsidR="005328C3" w:rsidRPr="00C1045E" w:rsidRDefault="00322CCE" w:rsidP="00322CCE">
            <w:pPr>
              <w:spacing w:after="0" w:line="240" w:lineRule="auto"/>
              <w:jc w:val="center"/>
              <w:rPr>
                <w:rFonts w:ascii="Calibri Light" w:eastAsia="Calibri Light" w:hAnsi="Calibri Light"/>
                <w:b/>
                <w:lang w:eastAsia="hr-HR"/>
              </w:rPr>
            </w:pPr>
            <w:r>
              <w:rPr>
                <w:rFonts w:ascii="Calibri Light" w:eastAsia="Calibri Light" w:hAnsi="Calibri Light"/>
                <w:b/>
                <w:lang w:eastAsia="hr-HR"/>
              </w:rPr>
              <w:t>30</w:t>
            </w:r>
            <w:r w:rsidR="005328C3" w:rsidRPr="00C1045E">
              <w:rPr>
                <w:rFonts w:ascii="Calibri Light" w:eastAsia="Calibri Light" w:hAnsi="Calibri Light"/>
                <w:b/>
                <w:lang w:eastAsia="hr-HR"/>
              </w:rPr>
              <w:t xml:space="preserve">. </w:t>
            </w:r>
            <w:r>
              <w:rPr>
                <w:rFonts w:ascii="Calibri Light" w:eastAsia="Calibri Light" w:hAnsi="Calibri Light"/>
                <w:b/>
                <w:lang w:eastAsia="hr-HR"/>
              </w:rPr>
              <w:t>listopada</w:t>
            </w:r>
            <w:r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25</w:t>
            </w:r>
            <w:r w:rsidR="005328C3" w:rsidRPr="00C1045E">
              <w:rPr>
                <w:rFonts w:ascii="Calibri Light" w:eastAsia="Calibri Light" w:hAnsi="Calibri Light"/>
                <w:b/>
                <w:lang w:eastAsia="hr-HR"/>
              </w:rPr>
              <w:t>. godine</w:t>
            </w:r>
          </w:p>
        </w:tc>
      </w:tr>
    </w:tbl>
    <w:p w:rsidR="006A32A3" w:rsidRDefault="006A32A3" w:rsidP="00F87C00">
      <w:pPr>
        <w:spacing w:after="0" w:line="240" w:lineRule="auto"/>
        <w:rPr>
          <w:rFonts w:ascii="Calibri Light" w:hAnsi="Calibri Light"/>
          <w:b/>
        </w:rPr>
      </w:pPr>
    </w:p>
    <w:p w:rsidR="00D92742" w:rsidRDefault="005328C3" w:rsidP="00F87C00">
      <w:pPr>
        <w:spacing w:after="0" w:line="240" w:lineRule="auto"/>
        <w:rPr>
          <w:rFonts w:ascii="Calibri Light" w:hAnsi="Calibri Light"/>
          <w:b/>
        </w:rPr>
      </w:pPr>
      <w:r>
        <w:rPr>
          <w:rFonts w:ascii="Calibri Light" w:hAnsi="Calibri Light"/>
          <w:b/>
        </w:rPr>
        <w:t>RAZLOG DONOŠENJA</w:t>
      </w:r>
    </w:p>
    <w:p w:rsidR="006A32A3" w:rsidRPr="005D5276" w:rsidRDefault="006A32A3" w:rsidP="00F87C00">
      <w:pPr>
        <w:spacing w:after="0" w:line="240" w:lineRule="auto"/>
        <w:rPr>
          <w:rFonts w:ascii="Calibri Light" w:hAnsi="Calibri Light"/>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3A377F" w:rsidTr="0086248B">
        <w:tc>
          <w:tcPr>
            <w:tcW w:w="9288" w:type="dxa"/>
            <w:tcBorders>
              <w:top w:val="double" w:sz="4" w:space="0" w:color="auto"/>
              <w:left w:val="double" w:sz="4" w:space="0" w:color="auto"/>
              <w:bottom w:val="double" w:sz="4" w:space="0" w:color="auto"/>
              <w:right w:val="double" w:sz="4" w:space="0" w:color="auto"/>
            </w:tcBorders>
            <w:shd w:val="clear" w:color="auto" w:fill="auto"/>
          </w:tcPr>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 xml:space="preserve">I. </w:t>
            </w:r>
            <w:r w:rsidRPr="004A7607">
              <w:rPr>
                <w:rFonts w:asciiTheme="majorHAnsi" w:hAnsiTheme="majorHAnsi" w:cstheme="majorHAnsi"/>
                <w:sz w:val="22"/>
                <w:szCs w:val="22"/>
              </w:rPr>
              <w:t>PRAVNA OSNOVA ZA DONOŠENJE ODLUKE</w:t>
            </w:r>
            <w:r w:rsidRPr="004A7607">
              <w:rPr>
                <w:rFonts w:asciiTheme="majorHAnsi" w:hAnsiTheme="majorHAnsi" w:cstheme="majorHAnsi"/>
                <w:sz w:val="22"/>
                <w:szCs w:val="22"/>
              </w:rPr>
              <w:tab/>
            </w:r>
          </w:p>
          <w:p w:rsidR="004A7607" w:rsidRDefault="004A7607" w:rsidP="004A7607">
            <w:pPr>
              <w:pStyle w:val="Bezproreda"/>
              <w:numPr>
                <w:ilvl w:val="0"/>
                <w:numId w:val="49"/>
              </w:numPr>
              <w:jc w:val="both"/>
              <w:rPr>
                <w:rFonts w:asciiTheme="majorHAnsi" w:hAnsiTheme="majorHAnsi" w:cstheme="majorHAnsi"/>
                <w:sz w:val="22"/>
                <w:szCs w:val="22"/>
              </w:rPr>
            </w:pPr>
            <w:r w:rsidRPr="004A7607">
              <w:rPr>
                <w:rFonts w:asciiTheme="majorHAnsi" w:hAnsiTheme="majorHAnsi" w:cstheme="majorHAnsi"/>
                <w:sz w:val="22"/>
                <w:szCs w:val="22"/>
              </w:rPr>
              <w:t>članak 98. Zakona o komunalnom gospodarstvu ("Narodne novine", br. 68/18</w:t>
            </w:r>
            <w:r>
              <w:rPr>
                <w:rFonts w:asciiTheme="majorHAnsi" w:hAnsiTheme="majorHAnsi" w:cstheme="majorHAnsi"/>
                <w:sz w:val="22"/>
                <w:szCs w:val="22"/>
              </w:rPr>
              <w:t>., 110/18., 32/20. i 145/24.),</w:t>
            </w:r>
          </w:p>
          <w:p w:rsidR="004A7607" w:rsidRPr="004A7607" w:rsidRDefault="004A7607" w:rsidP="004A7607">
            <w:pPr>
              <w:pStyle w:val="Bezproreda"/>
              <w:numPr>
                <w:ilvl w:val="0"/>
                <w:numId w:val="49"/>
              </w:numPr>
              <w:jc w:val="both"/>
              <w:rPr>
                <w:rFonts w:asciiTheme="majorHAnsi" w:hAnsiTheme="majorHAnsi" w:cstheme="majorHAnsi"/>
                <w:sz w:val="22"/>
                <w:szCs w:val="22"/>
              </w:rPr>
            </w:pPr>
            <w:r w:rsidRPr="004A7607">
              <w:rPr>
                <w:rFonts w:asciiTheme="majorHAnsi" w:hAnsiTheme="majorHAnsi" w:cstheme="majorHAnsi"/>
                <w:sz w:val="22"/>
                <w:szCs w:val="22"/>
              </w:rPr>
              <w:t>članak 31. stavak 1. točka 3. Statuta Grada Biograda na Moru ("Službeni glasnik grada Biograda na Moru", br. 8/22.).</w:t>
            </w:r>
          </w:p>
          <w:p w:rsidR="004A7607" w:rsidRDefault="004A7607" w:rsidP="004A7607">
            <w:pPr>
              <w:pStyle w:val="Bezproreda"/>
              <w:jc w:val="both"/>
              <w:rPr>
                <w:rFonts w:asciiTheme="majorHAnsi" w:hAnsiTheme="majorHAnsi" w:cstheme="majorHAnsi"/>
                <w:sz w:val="22"/>
                <w:szCs w:val="22"/>
              </w:rPr>
            </w:pPr>
          </w:p>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II. PRIKAZ STANJA I PROMJENE</w:t>
            </w:r>
          </w:p>
          <w:p w:rsidR="004A7607" w:rsidRPr="004A7607" w:rsidRDefault="004A7607" w:rsidP="004A7607">
            <w:pPr>
              <w:pStyle w:val="Bezproreda"/>
              <w:jc w:val="both"/>
              <w:rPr>
                <w:rFonts w:asciiTheme="majorHAnsi" w:hAnsiTheme="majorHAnsi" w:cstheme="majorHAnsi"/>
                <w:sz w:val="22"/>
                <w:szCs w:val="22"/>
              </w:rPr>
            </w:pPr>
            <w:r w:rsidRPr="004A7607">
              <w:rPr>
                <w:rFonts w:asciiTheme="majorHAnsi" w:hAnsiTheme="majorHAnsi" w:cstheme="majorHAnsi"/>
                <w:sz w:val="22"/>
                <w:szCs w:val="22"/>
              </w:rPr>
              <w:t xml:space="preserve">Člankom 98. stavkom 1. ZKG-a propisno je da predstavničko tijelo jedinice lokalne samouprave do kraja studenoga tekuće godine donosi odluku kojom određuje  vrijednost boda komunalne naknade (B) koja se primjenjuje od 01. siječnja iduće godine. Nadalje je propisno da se vrijednost boda komunalne naknade (B) određuje u eurima po četvornom metru (m2) korisne površine stambenog prostora u prvoj zoni jedinice lokalne samouprave, s tim da je polazište za određivanje vrijednosti boda komunalne naknade (B) procjena troškova održavanja komunalne infrastrukture iz programa održavanja komunalne infrastrukture uz uzimanje u obzir i drugih predvidivih i raspoloživih izvora financiranja održavanja komunalne infrastrukture. Ako predstavničko tijelo ne odredi vrijednost boda komunalne naknade (B) do kraja studenoga tekuće godine, za obračun komunalne naknade u sljedećoj kalendarskoj godini </w:t>
            </w:r>
            <w:r>
              <w:rPr>
                <w:rFonts w:asciiTheme="majorHAnsi" w:hAnsiTheme="majorHAnsi" w:cstheme="majorHAnsi"/>
                <w:sz w:val="22"/>
                <w:szCs w:val="22"/>
              </w:rPr>
              <w:t xml:space="preserve">vrijednost boda se ne mijenja. </w:t>
            </w:r>
          </w:p>
          <w:p w:rsidR="004A7607" w:rsidRDefault="004A7607" w:rsidP="004A7607">
            <w:pPr>
              <w:pStyle w:val="Bezproreda"/>
              <w:jc w:val="both"/>
              <w:rPr>
                <w:rFonts w:asciiTheme="majorHAnsi" w:hAnsiTheme="majorHAnsi" w:cstheme="majorHAnsi"/>
                <w:sz w:val="22"/>
                <w:szCs w:val="22"/>
              </w:rPr>
            </w:pPr>
          </w:p>
          <w:p w:rsidR="004A7607" w:rsidRPr="004A7607" w:rsidRDefault="004A7607" w:rsidP="004A7607">
            <w:pPr>
              <w:pStyle w:val="Bezproreda"/>
              <w:jc w:val="both"/>
              <w:rPr>
                <w:rFonts w:asciiTheme="majorHAnsi" w:hAnsiTheme="majorHAnsi" w:cstheme="majorHAnsi"/>
                <w:sz w:val="22"/>
                <w:szCs w:val="22"/>
              </w:rPr>
            </w:pPr>
            <w:r w:rsidRPr="004A7607">
              <w:rPr>
                <w:rFonts w:asciiTheme="majorHAnsi" w:hAnsiTheme="majorHAnsi" w:cstheme="majorHAnsi"/>
                <w:sz w:val="22"/>
                <w:szCs w:val="22"/>
              </w:rPr>
              <w:t>Gradsko vijeće Grada Biograda na Moru na svojoj 20. sjednici održanoj dana 27. studenoga 2023. godine donijelo je Odluku o vrijednosti boda komunalne naknade (B), koja je objavljena u „Službenom glasniku Grada Biograda na Moru“, br. 10/23., a kojom je vrijednost boda određena u iznosu od 1,23 eura/m2. Prijedlogom ove Odluke, predlaže se, uzimajući u obzir procjenu troškova održavanja komunalne infrastrukture, povećanje vrijednosti boda komunalne naknade na način da se ista odredi u izno</w:t>
            </w:r>
            <w:r>
              <w:rPr>
                <w:rFonts w:asciiTheme="majorHAnsi" w:hAnsiTheme="majorHAnsi" w:cstheme="majorHAnsi"/>
                <w:sz w:val="22"/>
                <w:szCs w:val="22"/>
              </w:rPr>
              <w:t>s</w:t>
            </w:r>
            <w:r w:rsidRPr="004A7607">
              <w:rPr>
                <w:rFonts w:asciiTheme="majorHAnsi" w:hAnsiTheme="majorHAnsi" w:cstheme="majorHAnsi"/>
                <w:sz w:val="22"/>
                <w:szCs w:val="22"/>
              </w:rPr>
              <w:t>u od 1,30 eura/m2 uz stupanje na snagu i primjenu nove odluk</w:t>
            </w:r>
            <w:r>
              <w:rPr>
                <w:rFonts w:asciiTheme="majorHAnsi" w:hAnsiTheme="majorHAnsi" w:cstheme="majorHAnsi"/>
                <w:sz w:val="22"/>
                <w:szCs w:val="22"/>
              </w:rPr>
              <w:t>e od 01. siječnja 2026. godine.</w:t>
            </w:r>
          </w:p>
          <w:p w:rsidR="004A7607" w:rsidRDefault="004A7607" w:rsidP="004A7607">
            <w:pPr>
              <w:pStyle w:val="Bezproreda"/>
              <w:jc w:val="both"/>
              <w:rPr>
                <w:rFonts w:asciiTheme="majorHAnsi" w:hAnsiTheme="majorHAnsi" w:cstheme="majorHAnsi"/>
                <w:sz w:val="22"/>
                <w:szCs w:val="22"/>
              </w:rPr>
            </w:pPr>
          </w:p>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III. PRIJEDLOG ODLUKE</w:t>
            </w:r>
          </w:p>
          <w:p w:rsidR="004A7607" w:rsidRDefault="004A7607" w:rsidP="004A7607">
            <w:pPr>
              <w:pStyle w:val="Bezproreda"/>
              <w:jc w:val="both"/>
              <w:rPr>
                <w:rFonts w:asciiTheme="majorHAnsi" w:hAnsiTheme="majorHAnsi" w:cstheme="majorHAnsi"/>
                <w:sz w:val="22"/>
                <w:szCs w:val="22"/>
              </w:rPr>
            </w:pPr>
            <w:r w:rsidRPr="004A7607">
              <w:rPr>
                <w:rFonts w:asciiTheme="majorHAnsi" w:hAnsiTheme="majorHAnsi" w:cstheme="majorHAnsi"/>
                <w:sz w:val="22"/>
                <w:szCs w:val="22"/>
              </w:rPr>
              <w:t>Jedinstveni upravni odjel Grada Biograda na Moru izradio je tekst nacrta prijedloga Odluke o vrijednosti boda komunalne naknade (B), te ga je uputio gradonačelniku Grada Biograda na Moru na nadležni postupak. Gradonačelnik Grada Biograda na Moru utvrdio je nacrt prijedloga Odluke o vrijednosti boda komunalne naknade (B) i isti upuću</w:t>
            </w:r>
            <w:r>
              <w:rPr>
                <w:rFonts w:asciiTheme="majorHAnsi" w:hAnsiTheme="majorHAnsi" w:cstheme="majorHAnsi"/>
                <w:sz w:val="22"/>
                <w:szCs w:val="22"/>
              </w:rPr>
              <w:t>je na internetsko savjetovanje.</w:t>
            </w:r>
          </w:p>
          <w:p w:rsidR="004A7607" w:rsidRDefault="004A7607" w:rsidP="004A7607">
            <w:pPr>
              <w:pStyle w:val="Bezproreda"/>
              <w:jc w:val="both"/>
              <w:rPr>
                <w:rFonts w:asciiTheme="majorHAnsi" w:hAnsiTheme="majorHAnsi" w:cstheme="majorHAnsi"/>
                <w:sz w:val="22"/>
                <w:szCs w:val="22"/>
              </w:rPr>
            </w:pPr>
          </w:p>
          <w:p w:rsidR="004A7607" w:rsidRDefault="004A7607" w:rsidP="004A7607">
            <w:pPr>
              <w:pStyle w:val="Bezproreda"/>
              <w:jc w:val="both"/>
              <w:rPr>
                <w:rFonts w:asciiTheme="majorHAnsi" w:hAnsiTheme="majorHAnsi" w:cstheme="majorHAnsi"/>
                <w:sz w:val="22"/>
                <w:szCs w:val="22"/>
              </w:rPr>
            </w:pPr>
          </w:p>
          <w:p w:rsidR="00322CCE" w:rsidRDefault="004A7607" w:rsidP="004A7607">
            <w:pPr>
              <w:pStyle w:val="Bezproreda"/>
              <w:jc w:val="both"/>
              <w:rPr>
                <w:rFonts w:asciiTheme="majorHAnsi" w:hAnsiTheme="majorHAnsi" w:cstheme="majorHAnsi"/>
                <w:sz w:val="22"/>
                <w:szCs w:val="22"/>
              </w:rPr>
            </w:pPr>
            <w:r w:rsidRPr="004A7607">
              <w:rPr>
                <w:rFonts w:asciiTheme="majorHAnsi" w:hAnsiTheme="majorHAnsi" w:cstheme="majorHAnsi"/>
                <w:sz w:val="22"/>
                <w:szCs w:val="22"/>
              </w:rPr>
              <w:lastRenderedPageBreak/>
              <w:t>Nacrt prijedloga Odluke o vrijednosti boda komunalne naknade (B) upućuje se na internetsko savjetovanje sa zainteresiranom javnošću sukladno odredbama Zakona o pravu na pristup informacijama („Narodne novine“ broj 25/13., 85/15. i 69/22.) i Plana savjetovanja sa javnošću Grada Biograda na Moru za 2025. godinu i njegovim izmjenama i dopunama na rok od 30 dana.</w:t>
            </w:r>
          </w:p>
          <w:p w:rsidR="004A7607" w:rsidRDefault="004A7607" w:rsidP="004A7607">
            <w:pPr>
              <w:pStyle w:val="Bezproreda"/>
              <w:jc w:val="both"/>
              <w:rPr>
                <w:rFonts w:asciiTheme="majorHAnsi" w:hAnsiTheme="majorHAnsi" w:cstheme="majorHAnsi"/>
                <w:sz w:val="22"/>
                <w:szCs w:val="22"/>
              </w:rPr>
            </w:pPr>
          </w:p>
          <w:p w:rsidR="00C357AE" w:rsidRPr="008D25DD" w:rsidRDefault="00C357AE" w:rsidP="00322CCE">
            <w:pPr>
              <w:pStyle w:val="Bezproreda"/>
              <w:jc w:val="both"/>
              <w:rPr>
                <w:rFonts w:asciiTheme="majorHAnsi" w:hAnsiTheme="majorHAnsi" w:cstheme="majorHAnsi"/>
              </w:rPr>
            </w:pPr>
            <w:r>
              <w:rPr>
                <w:rFonts w:asciiTheme="majorHAnsi" w:hAnsiTheme="majorHAnsi" w:cstheme="majorHAnsi"/>
                <w:sz w:val="22"/>
                <w:szCs w:val="22"/>
              </w:rPr>
              <w:t>JEDINSTVENI UPRAVNI ODJEL</w:t>
            </w:r>
          </w:p>
        </w:tc>
      </w:tr>
    </w:tbl>
    <w:p w:rsidR="00B53221" w:rsidRDefault="00B53221" w:rsidP="00FD67ED">
      <w:pPr>
        <w:spacing w:after="0"/>
        <w:jc w:val="both"/>
        <w:rPr>
          <w:rFonts w:ascii="Calibri Light" w:hAnsi="Calibri Light"/>
        </w:rPr>
      </w:pPr>
    </w:p>
    <w:p w:rsidR="005328C3" w:rsidRPr="005328C3" w:rsidRDefault="00D92742" w:rsidP="00FD67ED">
      <w:pPr>
        <w:spacing w:after="0"/>
        <w:jc w:val="both"/>
        <w:rPr>
          <w:rFonts w:ascii="Calibri Light" w:hAnsi="Calibri Light"/>
          <w:color w:val="0000FF"/>
          <w:u w:val="single"/>
        </w:rPr>
      </w:pPr>
      <w:r w:rsidRPr="004D477D">
        <w:rPr>
          <w:rFonts w:ascii="Calibri Light" w:hAnsi="Calibri Light"/>
        </w:rPr>
        <w:t>Pozivamo predstavnike zainteresir</w:t>
      </w:r>
      <w:r w:rsidR="001C6D11">
        <w:rPr>
          <w:rFonts w:ascii="Calibri Light" w:hAnsi="Calibri Light"/>
        </w:rPr>
        <w:t>ane javnosti da najkasnije do</w:t>
      </w:r>
      <w:r w:rsidR="00651B43">
        <w:rPr>
          <w:rFonts w:ascii="Calibri Light" w:hAnsi="Calibri Light"/>
        </w:rPr>
        <w:t xml:space="preserve"> </w:t>
      </w:r>
      <w:r w:rsidR="00322CCE">
        <w:rPr>
          <w:rFonts w:ascii="Calibri Light" w:hAnsi="Calibri Light"/>
          <w:b/>
        </w:rPr>
        <w:t>30</w:t>
      </w:r>
      <w:r w:rsidR="001C07D8" w:rsidRPr="00C1045E">
        <w:rPr>
          <w:rFonts w:ascii="Calibri Light" w:hAnsi="Calibri Light"/>
          <w:b/>
        </w:rPr>
        <w:t xml:space="preserve">. </w:t>
      </w:r>
      <w:r w:rsidR="00322CCE">
        <w:rPr>
          <w:rFonts w:ascii="Calibri Light" w:eastAsia="Calibri Light" w:hAnsi="Calibri Light"/>
          <w:b/>
          <w:lang w:eastAsia="hr-HR"/>
        </w:rPr>
        <w:t>listopada</w:t>
      </w:r>
      <w:r w:rsidR="00322CCE" w:rsidRPr="00C1045E">
        <w:rPr>
          <w:rFonts w:ascii="Calibri Light" w:eastAsia="Calibri Light" w:hAnsi="Calibri Light"/>
          <w:b/>
          <w:lang w:eastAsia="hr-HR"/>
        </w:rPr>
        <w:t xml:space="preserve"> </w:t>
      </w:r>
      <w:r w:rsidR="00870B30">
        <w:rPr>
          <w:rFonts w:ascii="Calibri Light" w:hAnsi="Calibri Light"/>
          <w:b/>
        </w:rPr>
        <w:t>202</w:t>
      </w:r>
      <w:r w:rsidR="00E36F60">
        <w:rPr>
          <w:rFonts w:ascii="Calibri Light" w:hAnsi="Calibri Light"/>
          <w:b/>
        </w:rPr>
        <w:t>5</w:t>
      </w:r>
      <w:r w:rsidR="001C07D8" w:rsidRPr="00C1045E">
        <w:rPr>
          <w:rFonts w:ascii="Calibri Light" w:hAnsi="Calibri Light"/>
          <w:b/>
        </w:rPr>
        <w:t>. godine</w:t>
      </w:r>
      <w:r w:rsidR="001C07D8">
        <w:rPr>
          <w:rFonts w:ascii="Calibri Light" w:hAnsi="Calibri Light"/>
        </w:rPr>
        <w:t xml:space="preserve"> </w:t>
      </w:r>
      <w:r w:rsidRPr="004D477D">
        <w:rPr>
          <w:rFonts w:ascii="Calibri Light" w:hAnsi="Calibri Light"/>
        </w:rPr>
        <w:t xml:space="preserve">dostave svoje komentare na </w:t>
      </w:r>
      <w:r w:rsidR="001C07D8" w:rsidRPr="000D7E2A">
        <w:rPr>
          <w:rFonts w:ascii="Calibri Light" w:hAnsi="Calibri Light"/>
          <w:b/>
        </w:rPr>
        <w:t>Nacrt</w:t>
      </w:r>
      <w:r w:rsidR="001C07D8" w:rsidRPr="00730D80">
        <w:rPr>
          <w:rFonts w:ascii="Calibri Light" w:hAnsi="Calibri Light"/>
        </w:rPr>
        <w:t xml:space="preserve"> </w:t>
      </w:r>
      <w:r w:rsidR="00ED337D" w:rsidRPr="00ED337D">
        <w:rPr>
          <w:rFonts w:ascii="Calibri Light" w:hAnsi="Calibri Light"/>
          <w:b/>
        </w:rPr>
        <w:t>Prijedlog</w:t>
      </w:r>
      <w:r w:rsidR="00ED337D">
        <w:rPr>
          <w:rFonts w:ascii="Calibri Light" w:hAnsi="Calibri Light"/>
          <w:b/>
        </w:rPr>
        <w:t>a</w:t>
      </w:r>
      <w:r w:rsidR="00ED337D" w:rsidRPr="00ED337D">
        <w:rPr>
          <w:rFonts w:ascii="Calibri Light" w:hAnsi="Calibri Light"/>
          <w:b/>
        </w:rPr>
        <w:t xml:space="preserve"> </w:t>
      </w:r>
      <w:r w:rsidR="004A7607" w:rsidRPr="004A7607">
        <w:rPr>
          <w:rFonts w:ascii="Calibri Light" w:hAnsi="Calibri Light"/>
          <w:b/>
          <w:szCs w:val="24"/>
        </w:rPr>
        <w:t>Odluke o vrijednosti boda komunalne naknade (B)</w:t>
      </w:r>
      <w:r w:rsidR="004A7607">
        <w:rPr>
          <w:rFonts w:ascii="Calibri Light" w:hAnsi="Calibri Light"/>
          <w:b/>
          <w:szCs w:val="24"/>
        </w:rPr>
        <w:t xml:space="preserve"> </w:t>
      </w:r>
      <w:r w:rsidR="004552BC">
        <w:rPr>
          <w:rFonts w:ascii="Calibri Light" w:eastAsia="Calibri Light" w:hAnsi="Calibri Light"/>
        </w:rPr>
        <w:t>p</w:t>
      </w:r>
      <w:r w:rsidR="004552BC">
        <w:rPr>
          <w:rFonts w:ascii="Calibri Light" w:hAnsi="Calibri Light"/>
        </w:rPr>
        <w:t xml:space="preserve">utem </w:t>
      </w:r>
      <w:r w:rsidR="00625DC7">
        <w:rPr>
          <w:rFonts w:ascii="Calibri Light" w:hAnsi="Calibri Light"/>
        </w:rPr>
        <w:t>OBRASCA br.</w:t>
      </w:r>
      <w:bookmarkStart w:id="0" w:name="_GoBack"/>
      <w:bookmarkEnd w:id="0"/>
      <w:r w:rsidR="004552BC" w:rsidRPr="00FE7A68">
        <w:rPr>
          <w:rFonts w:ascii="Calibri Light" w:hAnsi="Calibri Light"/>
        </w:rPr>
        <w:t>2. - sudjelovanje u internetskom savjetovanju o nacrtu odluke, drugog općeg akta ili dokumenta za koje se provodi savjetovanje</w:t>
      </w:r>
      <w:r w:rsidR="004552BC">
        <w:rPr>
          <w:rFonts w:ascii="Calibri Light" w:hAnsi="Calibri Light"/>
        </w:rPr>
        <w:t xml:space="preserve"> na e-mail: </w:t>
      </w:r>
      <w:hyperlink r:id="rId9" w:history="1">
        <w:r w:rsidR="00FF72B3" w:rsidRPr="00BE7912">
          <w:rPr>
            <w:rStyle w:val="Hiperveza"/>
            <w:rFonts w:ascii="Calibri Light" w:hAnsi="Calibri Light"/>
          </w:rPr>
          <w:t>savjetovanje@biogradnamoru.hr</w:t>
        </w:r>
      </w:hyperlink>
    </w:p>
    <w:sectPr w:rsidR="005328C3" w:rsidRPr="005328C3" w:rsidSect="004D477D">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601" w:rsidRDefault="00825601">
      <w:pPr>
        <w:spacing w:after="0" w:line="240" w:lineRule="auto"/>
      </w:pPr>
      <w:r>
        <w:separator/>
      </w:r>
    </w:p>
  </w:endnote>
  <w:endnote w:type="continuationSeparator" w:id="0">
    <w:p w:rsidR="00825601" w:rsidRDefault="0082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Po završetku savjetovanja, svi pristigli doprinosi bit će javno dostupni na internetskoj stranici Grada Biograda na Moru, te priloženi uz prijedlog akta o kojem će raspravljati Gradsko vijeće Grada Biograda na Moru.</w:t>
    </w:r>
  </w:p>
  <w:p w:rsidR="00103292" w:rsidRP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Ukoliko ne želite da Vaš doprinos bude javno objavljen, molimo Vas da to jasno</w:t>
    </w:r>
    <w:r w:rsidR="00860F89">
      <w:rPr>
        <w:rFonts w:ascii="Calibri Light" w:hAnsi="Calibri Light"/>
        <w:i/>
        <w:sz w:val="20"/>
        <w:szCs w:val="20"/>
      </w:rPr>
      <w:t xml:space="preserve"> istaknete pri dostavi obrasca.</w:t>
    </w:r>
  </w:p>
  <w:p w:rsidR="003658E8" w:rsidRDefault="00103292" w:rsidP="003658E8">
    <w:pPr>
      <w:spacing w:after="0" w:line="240" w:lineRule="auto"/>
      <w:ind w:firstLine="709"/>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Pr="00730D80">
      <w:rPr>
        <w:rFonts w:ascii="Calibri Light" w:hAnsi="Calibri Light"/>
        <w:i/>
        <w:sz w:val="20"/>
        <w:szCs w:val="20"/>
      </w:rPr>
      <w:t>Nacrta</w:t>
    </w:r>
    <w:r w:rsidR="001C07D8" w:rsidRPr="00730D80">
      <w:rPr>
        <w:rFonts w:ascii="Calibri Light" w:hAnsi="Calibri Light"/>
        <w:i/>
        <w:sz w:val="20"/>
        <w:szCs w:val="20"/>
      </w:rPr>
      <w:t xml:space="preserve"> </w:t>
    </w:r>
    <w:r w:rsidR="007C7024">
      <w:rPr>
        <w:rFonts w:ascii="Calibri Light" w:hAnsi="Calibri Light"/>
        <w:i/>
        <w:sz w:val="20"/>
        <w:szCs w:val="20"/>
      </w:rPr>
      <w:t xml:space="preserve">Prijedloga </w:t>
    </w:r>
    <w:r w:rsidR="004A7607" w:rsidRPr="004A7607">
      <w:rPr>
        <w:rFonts w:ascii="Calibri Light" w:hAnsi="Calibri Light"/>
        <w:i/>
        <w:color w:val="000000"/>
        <w:sz w:val="20"/>
        <w:szCs w:val="20"/>
      </w:rPr>
      <w:t>Odluke o vrijednosti boda komunalne naknade (B)</w:t>
    </w:r>
    <w:r w:rsidR="003658E8">
      <w:rPr>
        <w:rFonts w:ascii="Calibri Light" w:hAnsi="Calibri Light"/>
        <w:i/>
        <w:sz w:val="20"/>
        <w:szCs w:val="20"/>
      </w:rPr>
      <w:t>.</w:t>
    </w:r>
  </w:p>
  <w:p w:rsidR="00F349F7" w:rsidRPr="005D5276" w:rsidRDefault="00103292" w:rsidP="003658E8">
    <w:pPr>
      <w:spacing w:after="0" w:line="240" w:lineRule="auto"/>
      <w:ind w:firstLine="709"/>
      <w:jc w:val="both"/>
      <w:rPr>
        <w:sz w:val="20"/>
      </w:rPr>
    </w:pPr>
    <w:r w:rsidRPr="005D5276">
      <w:rPr>
        <w:rFonts w:ascii="Calibri Light" w:hAnsi="Calibri Light"/>
        <w:i/>
        <w:sz w:val="20"/>
      </w:rPr>
      <w:t>Obrazac br. 1. - dokument za internetsko savjetovanje o nacrtu odluke,</w:t>
    </w:r>
    <w:r w:rsidR="005D5276">
      <w:rPr>
        <w:rFonts w:ascii="Calibri Light" w:hAnsi="Calibri Light"/>
        <w:i/>
        <w:sz w:val="20"/>
      </w:rPr>
      <w:t xml:space="preserve"> drugog općeg akta ili dokumenta.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601" w:rsidRDefault="00825601">
      <w:pPr>
        <w:spacing w:after="0" w:line="240" w:lineRule="auto"/>
      </w:pPr>
      <w:r>
        <w:separator/>
      </w:r>
    </w:p>
  </w:footnote>
  <w:footnote w:type="continuationSeparator" w:id="0">
    <w:p w:rsidR="00825601" w:rsidRDefault="00825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4B0"/>
    <w:multiLevelType w:val="hybridMultilevel"/>
    <w:tmpl w:val="F57AFD6A"/>
    <w:lvl w:ilvl="0" w:tplc="562C51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F3754"/>
    <w:multiLevelType w:val="hybridMultilevel"/>
    <w:tmpl w:val="58702DD0"/>
    <w:lvl w:ilvl="0" w:tplc="34FCF6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F41B9E"/>
    <w:multiLevelType w:val="hybridMultilevel"/>
    <w:tmpl w:val="4C28FD48"/>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5775C2"/>
    <w:multiLevelType w:val="hybridMultilevel"/>
    <w:tmpl w:val="8A1CE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C61940"/>
    <w:multiLevelType w:val="hybridMultilevel"/>
    <w:tmpl w:val="B5A03D62"/>
    <w:lvl w:ilvl="0" w:tplc="A31CE1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C42435"/>
    <w:multiLevelType w:val="hybridMultilevel"/>
    <w:tmpl w:val="CFEC1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0B64BC"/>
    <w:multiLevelType w:val="hybridMultilevel"/>
    <w:tmpl w:val="88689E4A"/>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E16FE6"/>
    <w:multiLevelType w:val="hybridMultilevel"/>
    <w:tmpl w:val="C89224B2"/>
    <w:lvl w:ilvl="0" w:tplc="2DDA6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4343B"/>
    <w:multiLevelType w:val="hybridMultilevel"/>
    <w:tmpl w:val="8B5A8790"/>
    <w:lvl w:ilvl="0" w:tplc="2B62A48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E06842"/>
    <w:multiLevelType w:val="hybridMultilevel"/>
    <w:tmpl w:val="91D4E492"/>
    <w:lvl w:ilvl="0" w:tplc="99F6DF9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75252CB"/>
    <w:multiLevelType w:val="hybridMultilevel"/>
    <w:tmpl w:val="D58CD822"/>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6A7F05"/>
    <w:multiLevelType w:val="hybridMultilevel"/>
    <w:tmpl w:val="815AD150"/>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78561A"/>
    <w:multiLevelType w:val="hybridMultilevel"/>
    <w:tmpl w:val="F0023B84"/>
    <w:lvl w:ilvl="0" w:tplc="019E5B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820814"/>
    <w:multiLevelType w:val="hybridMultilevel"/>
    <w:tmpl w:val="42B21B6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8726E7"/>
    <w:multiLevelType w:val="hybridMultilevel"/>
    <w:tmpl w:val="6EB20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DF476B"/>
    <w:multiLevelType w:val="hybridMultilevel"/>
    <w:tmpl w:val="5322A1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E5486D"/>
    <w:multiLevelType w:val="hybridMultilevel"/>
    <w:tmpl w:val="82046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64342E"/>
    <w:multiLevelType w:val="hybridMultilevel"/>
    <w:tmpl w:val="FD567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4942DC"/>
    <w:multiLevelType w:val="hybridMultilevel"/>
    <w:tmpl w:val="4A54E1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0152B7"/>
    <w:multiLevelType w:val="hybridMultilevel"/>
    <w:tmpl w:val="D8D04714"/>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0C78BF"/>
    <w:multiLevelType w:val="hybridMultilevel"/>
    <w:tmpl w:val="F7F29D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C17357A"/>
    <w:multiLevelType w:val="hybridMultilevel"/>
    <w:tmpl w:val="75AE3776"/>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A357F6"/>
    <w:multiLevelType w:val="hybridMultilevel"/>
    <w:tmpl w:val="A62ED1CC"/>
    <w:lvl w:ilvl="0" w:tplc="BC1C38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6369FF"/>
    <w:multiLevelType w:val="hybridMultilevel"/>
    <w:tmpl w:val="71B839A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680B97"/>
    <w:multiLevelType w:val="hybridMultilevel"/>
    <w:tmpl w:val="2D36F946"/>
    <w:lvl w:ilvl="0" w:tplc="B6102072">
      <w:start w:val="1"/>
      <w:numFmt w:val="decimal"/>
      <w:lvlText w:val="%1."/>
      <w:lvlJc w:val="left"/>
      <w:pPr>
        <w:ind w:left="1068" w:hanging="360"/>
      </w:pPr>
      <w:rPr>
        <w:rFonts w:ascii="Times New Roman" w:eastAsia="Calibr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40BC2AC1"/>
    <w:multiLevelType w:val="hybridMultilevel"/>
    <w:tmpl w:val="E416BDD0"/>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7B5A83"/>
    <w:multiLevelType w:val="hybridMultilevel"/>
    <w:tmpl w:val="51CE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F3389"/>
    <w:multiLevelType w:val="hybridMultilevel"/>
    <w:tmpl w:val="E39421E4"/>
    <w:lvl w:ilvl="0" w:tplc="460206B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F973A1"/>
    <w:multiLevelType w:val="hybridMultilevel"/>
    <w:tmpl w:val="59D4AB6C"/>
    <w:lvl w:ilvl="0" w:tplc="2B62A48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3039D7"/>
    <w:multiLevelType w:val="hybridMultilevel"/>
    <w:tmpl w:val="B2981B86"/>
    <w:lvl w:ilvl="0" w:tplc="0F408CE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4570E71"/>
    <w:multiLevelType w:val="hybridMultilevel"/>
    <w:tmpl w:val="803CDF76"/>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46059B6"/>
    <w:multiLevelType w:val="hybridMultilevel"/>
    <w:tmpl w:val="EFA66D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425FD1"/>
    <w:multiLevelType w:val="hybridMultilevel"/>
    <w:tmpl w:val="7A5A41E8"/>
    <w:lvl w:ilvl="0" w:tplc="727A5244">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27E05C2"/>
    <w:multiLevelType w:val="hybridMultilevel"/>
    <w:tmpl w:val="A24832CE"/>
    <w:lvl w:ilvl="0" w:tplc="53E4D624">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254124"/>
    <w:multiLevelType w:val="hybridMultilevel"/>
    <w:tmpl w:val="E1F05AC0"/>
    <w:lvl w:ilvl="0" w:tplc="9364E4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5A0E1602"/>
    <w:multiLevelType w:val="hybridMultilevel"/>
    <w:tmpl w:val="DD5CC64E"/>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AE1D32"/>
    <w:multiLevelType w:val="hybridMultilevel"/>
    <w:tmpl w:val="66A43AD0"/>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D711277"/>
    <w:multiLevelType w:val="hybridMultilevel"/>
    <w:tmpl w:val="2084C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06661EE"/>
    <w:multiLevelType w:val="hybridMultilevel"/>
    <w:tmpl w:val="587E37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1A82EC7"/>
    <w:multiLevelType w:val="hybridMultilevel"/>
    <w:tmpl w:val="E5CEA684"/>
    <w:lvl w:ilvl="0" w:tplc="1624B720">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E235DA"/>
    <w:multiLevelType w:val="hybridMultilevel"/>
    <w:tmpl w:val="30A45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56D5ED9"/>
    <w:multiLevelType w:val="hybridMultilevel"/>
    <w:tmpl w:val="E06C0B84"/>
    <w:lvl w:ilvl="0" w:tplc="223E250A">
      <w:start w:val="1"/>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DA00FA"/>
    <w:multiLevelType w:val="hybridMultilevel"/>
    <w:tmpl w:val="7E08878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8036A0"/>
    <w:multiLevelType w:val="hybridMultilevel"/>
    <w:tmpl w:val="9140B180"/>
    <w:lvl w:ilvl="0" w:tplc="596E40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D0935E2"/>
    <w:multiLevelType w:val="hybridMultilevel"/>
    <w:tmpl w:val="70F4C906"/>
    <w:lvl w:ilvl="0" w:tplc="8BA0E9EA">
      <w:start w:val="1"/>
      <w:numFmt w:val="decimalZero"/>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5" w15:restartNumberingAfterBreak="0">
    <w:nsid w:val="783671B8"/>
    <w:multiLevelType w:val="hybridMultilevel"/>
    <w:tmpl w:val="6986A9B2"/>
    <w:lvl w:ilvl="0" w:tplc="223E250A">
      <w:start w:val="1"/>
      <w:numFmt w:val="bullet"/>
      <w:lvlText w:val="-"/>
      <w:lvlJc w:val="left"/>
      <w:pPr>
        <w:ind w:left="1080" w:hanging="360"/>
      </w:pPr>
      <w:rPr>
        <w:rFonts w:ascii="Calibri Light" w:eastAsia="Calibri Light" w:hAnsi="Calibri Light" w:cs="Calibri Light" w:hint="default"/>
      </w:rPr>
    </w:lvl>
    <w:lvl w:ilvl="1" w:tplc="041A0003" w:tentative="1">
      <w:start w:val="1"/>
      <w:numFmt w:val="bullet"/>
      <w:lvlText w:val="o"/>
      <w:lvlJc w:val="left"/>
      <w:pPr>
        <w:ind w:left="1800" w:hanging="360"/>
      </w:pPr>
      <w:rPr>
        <w:rFonts w:ascii="ZWAdobeF" w:hAnsi="ZWAdobeF" w:cs="ZWAdobeF" w:hint="default"/>
      </w:rPr>
    </w:lvl>
    <w:lvl w:ilvl="2" w:tplc="041A0005" w:tentative="1">
      <w:start w:val="1"/>
      <w:numFmt w:val="bullet"/>
      <w:lvlText w:val=""/>
      <w:lvlJc w:val="left"/>
      <w:pPr>
        <w:ind w:left="2520" w:hanging="360"/>
      </w:pPr>
      <w:rPr>
        <w:rFonts w:ascii="Calibri Light" w:hAnsi="Calibri Light" w:hint="default"/>
      </w:rPr>
    </w:lvl>
    <w:lvl w:ilvl="3" w:tplc="041A0001" w:tentative="1">
      <w:start w:val="1"/>
      <w:numFmt w:val="bullet"/>
      <w:lvlText w:val=""/>
      <w:lvlJc w:val="left"/>
      <w:pPr>
        <w:ind w:left="3240" w:hanging="360"/>
      </w:pPr>
      <w:rPr>
        <w:rFonts w:ascii="ZWAdobeF" w:hAnsi="ZWAdobeF" w:hint="default"/>
      </w:rPr>
    </w:lvl>
    <w:lvl w:ilvl="4" w:tplc="041A0003" w:tentative="1">
      <w:start w:val="1"/>
      <w:numFmt w:val="bullet"/>
      <w:lvlText w:val="o"/>
      <w:lvlJc w:val="left"/>
      <w:pPr>
        <w:ind w:left="3960" w:hanging="360"/>
      </w:pPr>
      <w:rPr>
        <w:rFonts w:ascii="ZWAdobeF" w:hAnsi="ZWAdobeF" w:cs="ZWAdobeF" w:hint="default"/>
      </w:rPr>
    </w:lvl>
    <w:lvl w:ilvl="5" w:tplc="041A0005" w:tentative="1">
      <w:start w:val="1"/>
      <w:numFmt w:val="bullet"/>
      <w:lvlText w:val=""/>
      <w:lvlJc w:val="left"/>
      <w:pPr>
        <w:ind w:left="4680" w:hanging="360"/>
      </w:pPr>
      <w:rPr>
        <w:rFonts w:ascii="Calibri Light" w:hAnsi="Calibri Light" w:hint="default"/>
      </w:rPr>
    </w:lvl>
    <w:lvl w:ilvl="6" w:tplc="041A0001" w:tentative="1">
      <w:start w:val="1"/>
      <w:numFmt w:val="bullet"/>
      <w:lvlText w:val=""/>
      <w:lvlJc w:val="left"/>
      <w:pPr>
        <w:ind w:left="5400" w:hanging="360"/>
      </w:pPr>
      <w:rPr>
        <w:rFonts w:ascii="ZWAdobeF" w:hAnsi="ZWAdobeF" w:hint="default"/>
      </w:rPr>
    </w:lvl>
    <w:lvl w:ilvl="7" w:tplc="041A0003" w:tentative="1">
      <w:start w:val="1"/>
      <w:numFmt w:val="bullet"/>
      <w:lvlText w:val="o"/>
      <w:lvlJc w:val="left"/>
      <w:pPr>
        <w:ind w:left="6120" w:hanging="360"/>
      </w:pPr>
      <w:rPr>
        <w:rFonts w:ascii="ZWAdobeF" w:hAnsi="ZWAdobeF" w:cs="ZWAdobeF" w:hint="default"/>
      </w:rPr>
    </w:lvl>
    <w:lvl w:ilvl="8" w:tplc="041A0005" w:tentative="1">
      <w:start w:val="1"/>
      <w:numFmt w:val="bullet"/>
      <w:lvlText w:val=""/>
      <w:lvlJc w:val="left"/>
      <w:pPr>
        <w:ind w:left="6840" w:hanging="360"/>
      </w:pPr>
      <w:rPr>
        <w:rFonts w:ascii="Calibri Light" w:hAnsi="Calibri Light" w:hint="default"/>
      </w:rPr>
    </w:lvl>
  </w:abstractNum>
  <w:abstractNum w:abstractNumId="46" w15:restartNumberingAfterBreak="0">
    <w:nsid w:val="7A6421FA"/>
    <w:multiLevelType w:val="hybridMultilevel"/>
    <w:tmpl w:val="75445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2C1B47"/>
    <w:multiLevelType w:val="hybridMultilevel"/>
    <w:tmpl w:val="B8DEA458"/>
    <w:lvl w:ilvl="0" w:tplc="162013CC">
      <w:numFmt w:val="bullet"/>
      <w:lvlText w:val="-"/>
      <w:lvlJc w:val="left"/>
      <w:pPr>
        <w:ind w:left="720" w:hanging="360"/>
      </w:pPr>
      <w:rPr>
        <w:rFonts w:ascii="Times New Roman" w:eastAsia="Calibri Ligh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332785"/>
    <w:multiLevelType w:val="hybridMultilevel"/>
    <w:tmpl w:val="D214CAFA"/>
    <w:lvl w:ilvl="0" w:tplc="81B0C9AE">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4"/>
  </w:num>
  <w:num w:numId="2">
    <w:abstractNumId w:val="27"/>
  </w:num>
  <w:num w:numId="3">
    <w:abstractNumId w:val="45"/>
  </w:num>
  <w:num w:numId="4">
    <w:abstractNumId w:val="4"/>
  </w:num>
  <w:num w:numId="5">
    <w:abstractNumId w:val="34"/>
  </w:num>
  <w:num w:numId="6">
    <w:abstractNumId w:val="47"/>
  </w:num>
  <w:num w:numId="7">
    <w:abstractNumId w:val="24"/>
  </w:num>
  <w:num w:numId="8">
    <w:abstractNumId w:val="3"/>
  </w:num>
  <w:num w:numId="9">
    <w:abstractNumId w:val="9"/>
  </w:num>
  <w:num w:numId="10">
    <w:abstractNumId w:val="14"/>
  </w:num>
  <w:num w:numId="11">
    <w:abstractNumId w:val="31"/>
  </w:num>
  <w:num w:numId="12">
    <w:abstractNumId w:val="40"/>
  </w:num>
  <w:num w:numId="13">
    <w:abstractNumId w:val="13"/>
  </w:num>
  <w:num w:numId="14">
    <w:abstractNumId w:val="12"/>
  </w:num>
  <w:num w:numId="15">
    <w:abstractNumId w:val="16"/>
  </w:num>
  <w:num w:numId="16">
    <w:abstractNumId w:val="8"/>
  </w:num>
  <w:num w:numId="17">
    <w:abstractNumId w:val="7"/>
  </w:num>
  <w:num w:numId="18">
    <w:abstractNumId w:val="25"/>
  </w:num>
  <w:num w:numId="19">
    <w:abstractNumId w:val="22"/>
  </w:num>
  <w:num w:numId="20">
    <w:abstractNumId w:val="41"/>
  </w:num>
  <w:num w:numId="21">
    <w:abstractNumId w:val="11"/>
  </w:num>
  <w:num w:numId="22">
    <w:abstractNumId w:val="23"/>
  </w:num>
  <w:num w:numId="23">
    <w:abstractNumId w:val="42"/>
  </w:num>
  <w:num w:numId="24">
    <w:abstractNumId w:val="6"/>
  </w:num>
  <w:num w:numId="25">
    <w:abstractNumId w:val="2"/>
  </w:num>
  <w:num w:numId="26">
    <w:abstractNumId w:val="20"/>
  </w:num>
  <w:num w:numId="27">
    <w:abstractNumId w:val="46"/>
  </w:num>
  <w:num w:numId="28">
    <w:abstractNumId w:val="30"/>
  </w:num>
  <w:num w:numId="29">
    <w:abstractNumId w:val="38"/>
  </w:num>
  <w:num w:numId="30">
    <w:abstractNumId w:val="5"/>
  </w:num>
  <w:num w:numId="31">
    <w:abstractNumId w:val="17"/>
  </w:num>
  <w:num w:numId="32">
    <w:abstractNumId w:val="33"/>
  </w:num>
  <w:num w:numId="33">
    <w:abstractNumId w:val="39"/>
  </w:num>
  <w:num w:numId="34">
    <w:abstractNumId w:val="29"/>
  </w:num>
  <w:num w:numId="35">
    <w:abstractNumId w:val="48"/>
  </w:num>
  <w:num w:numId="36">
    <w:abstractNumId w:val="1"/>
  </w:num>
  <w:num w:numId="37">
    <w:abstractNumId w:val="0"/>
  </w:num>
  <w:num w:numId="38">
    <w:abstractNumId w:val="19"/>
  </w:num>
  <w:num w:numId="39">
    <w:abstractNumId w:val="36"/>
  </w:num>
  <w:num w:numId="40">
    <w:abstractNumId w:val="10"/>
  </w:num>
  <w:num w:numId="41">
    <w:abstractNumId w:val="35"/>
  </w:num>
  <w:num w:numId="42">
    <w:abstractNumId w:val="21"/>
  </w:num>
  <w:num w:numId="43">
    <w:abstractNumId w:val="15"/>
  </w:num>
  <w:num w:numId="44">
    <w:abstractNumId w:val="18"/>
  </w:num>
  <w:num w:numId="45">
    <w:abstractNumId w:val="26"/>
  </w:num>
  <w:num w:numId="46">
    <w:abstractNumId w:val="37"/>
  </w:num>
  <w:num w:numId="47">
    <w:abstractNumId w:val="32"/>
  </w:num>
  <w:num w:numId="48">
    <w:abstractNumId w:val="43"/>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42"/>
    <w:rsid w:val="00026DC6"/>
    <w:rsid w:val="00047190"/>
    <w:rsid w:val="00054ADA"/>
    <w:rsid w:val="00071E96"/>
    <w:rsid w:val="00076B16"/>
    <w:rsid w:val="00086AF3"/>
    <w:rsid w:val="00092FB8"/>
    <w:rsid w:val="0009419A"/>
    <w:rsid w:val="000B3414"/>
    <w:rsid w:val="000C66A5"/>
    <w:rsid w:val="000C6ABD"/>
    <w:rsid w:val="000D7E2A"/>
    <w:rsid w:val="000E5ECB"/>
    <w:rsid w:val="000F3585"/>
    <w:rsid w:val="00103292"/>
    <w:rsid w:val="00122374"/>
    <w:rsid w:val="00133084"/>
    <w:rsid w:val="00140025"/>
    <w:rsid w:val="00140AE9"/>
    <w:rsid w:val="00185E4A"/>
    <w:rsid w:val="001C07D8"/>
    <w:rsid w:val="001C6D11"/>
    <w:rsid w:val="001D331A"/>
    <w:rsid w:val="001D6FD3"/>
    <w:rsid w:val="001F18EF"/>
    <w:rsid w:val="001F5296"/>
    <w:rsid w:val="001F7509"/>
    <w:rsid w:val="002202A6"/>
    <w:rsid w:val="00221A2B"/>
    <w:rsid w:val="002402B9"/>
    <w:rsid w:val="002477AC"/>
    <w:rsid w:val="0025207C"/>
    <w:rsid w:val="00263852"/>
    <w:rsid w:val="0027017B"/>
    <w:rsid w:val="0027791C"/>
    <w:rsid w:val="002815E5"/>
    <w:rsid w:val="0029317B"/>
    <w:rsid w:val="002931BD"/>
    <w:rsid w:val="002B129D"/>
    <w:rsid w:val="002B30EC"/>
    <w:rsid w:val="002B4CA6"/>
    <w:rsid w:val="002E08FC"/>
    <w:rsid w:val="002E39C3"/>
    <w:rsid w:val="002E41FD"/>
    <w:rsid w:val="002F44A8"/>
    <w:rsid w:val="003124FE"/>
    <w:rsid w:val="00315FBE"/>
    <w:rsid w:val="00316EA9"/>
    <w:rsid w:val="00322CCE"/>
    <w:rsid w:val="00351F33"/>
    <w:rsid w:val="00353CED"/>
    <w:rsid w:val="00357BC0"/>
    <w:rsid w:val="003658E8"/>
    <w:rsid w:val="00381D63"/>
    <w:rsid w:val="00382E8F"/>
    <w:rsid w:val="0038472F"/>
    <w:rsid w:val="003851B7"/>
    <w:rsid w:val="00387BA4"/>
    <w:rsid w:val="003975C2"/>
    <w:rsid w:val="003A377F"/>
    <w:rsid w:val="003A5B67"/>
    <w:rsid w:val="003A6F05"/>
    <w:rsid w:val="003B1E5B"/>
    <w:rsid w:val="003C76DC"/>
    <w:rsid w:val="003C7749"/>
    <w:rsid w:val="003D2B29"/>
    <w:rsid w:val="003E14BA"/>
    <w:rsid w:val="003F2CF8"/>
    <w:rsid w:val="003F383F"/>
    <w:rsid w:val="00417AD7"/>
    <w:rsid w:val="0042528D"/>
    <w:rsid w:val="004406DA"/>
    <w:rsid w:val="0045445B"/>
    <w:rsid w:val="004552BC"/>
    <w:rsid w:val="00470D9F"/>
    <w:rsid w:val="004920F5"/>
    <w:rsid w:val="004A7607"/>
    <w:rsid w:val="004C17DE"/>
    <w:rsid w:val="004C5064"/>
    <w:rsid w:val="004C7EE8"/>
    <w:rsid w:val="004D477D"/>
    <w:rsid w:val="004D4D4E"/>
    <w:rsid w:val="004D665D"/>
    <w:rsid w:val="004E37E2"/>
    <w:rsid w:val="004F3090"/>
    <w:rsid w:val="004F7A72"/>
    <w:rsid w:val="00514DC7"/>
    <w:rsid w:val="005328C3"/>
    <w:rsid w:val="00542BCE"/>
    <w:rsid w:val="005610FB"/>
    <w:rsid w:val="005945EE"/>
    <w:rsid w:val="005D5276"/>
    <w:rsid w:val="005D61B5"/>
    <w:rsid w:val="005E112D"/>
    <w:rsid w:val="005F217B"/>
    <w:rsid w:val="00615F47"/>
    <w:rsid w:val="00617042"/>
    <w:rsid w:val="00625DC7"/>
    <w:rsid w:val="00651B43"/>
    <w:rsid w:val="00672FA4"/>
    <w:rsid w:val="006758AE"/>
    <w:rsid w:val="006964CD"/>
    <w:rsid w:val="00696C6D"/>
    <w:rsid w:val="006A32A3"/>
    <w:rsid w:val="006B3D94"/>
    <w:rsid w:val="006B5089"/>
    <w:rsid w:val="006D2DC4"/>
    <w:rsid w:val="006E11CD"/>
    <w:rsid w:val="006E3FF2"/>
    <w:rsid w:val="006E5203"/>
    <w:rsid w:val="006F34D8"/>
    <w:rsid w:val="006F4C9B"/>
    <w:rsid w:val="006F65D3"/>
    <w:rsid w:val="007037A1"/>
    <w:rsid w:val="00721FFB"/>
    <w:rsid w:val="00724B24"/>
    <w:rsid w:val="00730D80"/>
    <w:rsid w:val="00733143"/>
    <w:rsid w:val="00735418"/>
    <w:rsid w:val="00744758"/>
    <w:rsid w:val="00772196"/>
    <w:rsid w:val="007822AD"/>
    <w:rsid w:val="00782E2A"/>
    <w:rsid w:val="007852A4"/>
    <w:rsid w:val="00795523"/>
    <w:rsid w:val="007C074F"/>
    <w:rsid w:val="007C7024"/>
    <w:rsid w:val="007D4951"/>
    <w:rsid w:val="007E405F"/>
    <w:rsid w:val="007F4ABE"/>
    <w:rsid w:val="00814E08"/>
    <w:rsid w:val="00825601"/>
    <w:rsid w:val="0083794E"/>
    <w:rsid w:val="00847AC2"/>
    <w:rsid w:val="00855BFA"/>
    <w:rsid w:val="00860F89"/>
    <w:rsid w:val="0086248B"/>
    <w:rsid w:val="00870B30"/>
    <w:rsid w:val="008726EC"/>
    <w:rsid w:val="00877CC8"/>
    <w:rsid w:val="008A3CCB"/>
    <w:rsid w:val="008A66E1"/>
    <w:rsid w:val="008C43D7"/>
    <w:rsid w:val="008D25DD"/>
    <w:rsid w:val="008D547F"/>
    <w:rsid w:val="008E210A"/>
    <w:rsid w:val="008E75E8"/>
    <w:rsid w:val="00901F78"/>
    <w:rsid w:val="00904FF5"/>
    <w:rsid w:val="00925404"/>
    <w:rsid w:val="00944918"/>
    <w:rsid w:val="00960206"/>
    <w:rsid w:val="00961ED0"/>
    <w:rsid w:val="009A4297"/>
    <w:rsid w:val="009B09FA"/>
    <w:rsid w:val="009C6D26"/>
    <w:rsid w:val="009E400E"/>
    <w:rsid w:val="009E4663"/>
    <w:rsid w:val="00A156A8"/>
    <w:rsid w:val="00A168BC"/>
    <w:rsid w:val="00A562DD"/>
    <w:rsid w:val="00A75C0F"/>
    <w:rsid w:val="00A768A7"/>
    <w:rsid w:val="00A82A4A"/>
    <w:rsid w:val="00AB7B7E"/>
    <w:rsid w:val="00AC428C"/>
    <w:rsid w:val="00AC7255"/>
    <w:rsid w:val="00AD4937"/>
    <w:rsid w:val="00B03057"/>
    <w:rsid w:val="00B266C9"/>
    <w:rsid w:val="00B26D6D"/>
    <w:rsid w:val="00B348DB"/>
    <w:rsid w:val="00B35372"/>
    <w:rsid w:val="00B53221"/>
    <w:rsid w:val="00B83376"/>
    <w:rsid w:val="00B84B02"/>
    <w:rsid w:val="00BA3CDC"/>
    <w:rsid w:val="00BD1C6D"/>
    <w:rsid w:val="00BD3A01"/>
    <w:rsid w:val="00BD7C80"/>
    <w:rsid w:val="00C05CBD"/>
    <w:rsid w:val="00C1045E"/>
    <w:rsid w:val="00C125D3"/>
    <w:rsid w:val="00C15DE2"/>
    <w:rsid w:val="00C33F89"/>
    <w:rsid w:val="00C357AE"/>
    <w:rsid w:val="00C37697"/>
    <w:rsid w:val="00C505AF"/>
    <w:rsid w:val="00C57C32"/>
    <w:rsid w:val="00C673B4"/>
    <w:rsid w:val="00C83EF9"/>
    <w:rsid w:val="00C856A2"/>
    <w:rsid w:val="00CB1975"/>
    <w:rsid w:val="00CC0271"/>
    <w:rsid w:val="00CD492B"/>
    <w:rsid w:val="00CD605A"/>
    <w:rsid w:val="00CF6FF7"/>
    <w:rsid w:val="00D11CC8"/>
    <w:rsid w:val="00D158D4"/>
    <w:rsid w:val="00D256DB"/>
    <w:rsid w:val="00D55128"/>
    <w:rsid w:val="00D55DC4"/>
    <w:rsid w:val="00D61AB0"/>
    <w:rsid w:val="00D7514B"/>
    <w:rsid w:val="00D7523E"/>
    <w:rsid w:val="00D834E9"/>
    <w:rsid w:val="00D8439E"/>
    <w:rsid w:val="00D86F08"/>
    <w:rsid w:val="00D92742"/>
    <w:rsid w:val="00D938E1"/>
    <w:rsid w:val="00DA42E3"/>
    <w:rsid w:val="00DC013C"/>
    <w:rsid w:val="00DC2CA9"/>
    <w:rsid w:val="00DD1CC3"/>
    <w:rsid w:val="00DD5AEA"/>
    <w:rsid w:val="00DF116B"/>
    <w:rsid w:val="00DF1EBD"/>
    <w:rsid w:val="00DF6ACC"/>
    <w:rsid w:val="00E1577B"/>
    <w:rsid w:val="00E23107"/>
    <w:rsid w:val="00E36F60"/>
    <w:rsid w:val="00E41009"/>
    <w:rsid w:val="00E709E0"/>
    <w:rsid w:val="00E71977"/>
    <w:rsid w:val="00E975C3"/>
    <w:rsid w:val="00EA700A"/>
    <w:rsid w:val="00EB5098"/>
    <w:rsid w:val="00EB7893"/>
    <w:rsid w:val="00ED337D"/>
    <w:rsid w:val="00ED43AD"/>
    <w:rsid w:val="00EE2C4C"/>
    <w:rsid w:val="00F17CC6"/>
    <w:rsid w:val="00F203D2"/>
    <w:rsid w:val="00F31EB9"/>
    <w:rsid w:val="00F349F7"/>
    <w:rsid w:val="00F35D02"/>
    <w:rsid w:val="00F36527"/>
    <w:rsid w:val="00F605CC"/>
    <w:rsid w:val="00F6168D"/>
    <w:rsid w:val="00F87C00"/>
    <w:rsid w:val="00F91119"/>
    <w:rsid w:val="00FA2F67"/>
    <w:rsid w:val="00FB549E"/>
    <w:rsid w:val="00FB691E"/>
    <w:rsid w:val="00FC1929"/>
    <w:rsid w:val="00FC62E4"/>
    <w:rsid w:val="00FD67ED"/>
    <w:rsid w:val="00FE2EFF"/>
    <w:rsid w:val="00FE56DA"/>
    <w:rsid w:val="00FE7A68"/>
    <w:rsid w:val="00FF1176"/>
    <w:rsid w:val="00FF3E84"/>
    <w:rsid w:val="00FF5046"/>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paragraph" w:customStyle="1" w:styleId="box459727">
    <w:name w:val="box_459727"/>
    <w:basedOn w:val="Normal"/>
    <w:rsid w:val="00FF5046"/>
    <w:pPr>
      <w:spacing w:before="100" w:beforeAutospacing="1" w:after="100" w:afterAutospacing="1" w:line="240" w:lineRule="auto"/>
      <w:jc w:val="both"/>
    </w:pPr>
    <w:rPr>
      <w:rFonts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biogradnamor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9191-7E9D-4EE9-873B-14A15F31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Pages>
  <Words>498</Words>
  <Characters>2839</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3331</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biograd2</cp:lastModifiedBy>
  <cp:revision>21</cp:revision>
  <dcterms:created xsi:type="dcterms:W3CDTF">2024-04-25T12:22:00Z</dcterms:created>
  <dcterms:modified xsi:type="dcterms:W3CDTF">2025-09-30T11:14:00Z</dcterms:modified>
</cp:coreProperties>
</file>