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4762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REPUBLIKA HRVATSKA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ZADARSKA ŽUPANIJA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drawing>
          <wp:inline distT="0" distB="0" distL="0" distR="0">
            <wp:extent cx="285750" cy="342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>GRAD BIOGRAD NA MORU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GRADONAČELNIK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KLASA: 400-06/20-01/02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URBROJ: 2198/16-01-20-07</w:t>
      </w:r>
    </w:p>
    <w:p w:rsidR="008242CB" w:rsidRDefault="007131B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Biograd na Moru, 25</w:t>
      </w:r>
      <w:r w:rsidR="008242CB">
        <w:rPr>
          <w:rFonts w:ascii="Arial" w:hAnsi="Arial" w:cs="Arial"/>
          <w:b/>
          <w:bCs/>
        </w:rPr>
        <w:t>. veljače 2020.</w:t>
      </w:r>
      <w:r w:rsidR="008242CB">
        <w:rPr>
          <w:rFonts w:ascii="Arial" w:hAnsi="Arial" w:cs="Arial"/>
          <w:b/>
          <w:bCs/>
        </w:rPr>
        <w:tab/>
      </w:r>
      <w:r w:rsidR="008242CB">
        <w:rPr>
          <w:rFonts w:ascii="Arial" w:hAnsi="Arial" w:cs="Arial"/>
          <w:b/>
          <w:bCs/>
        </w:rPr>
        <w:tab/>
      </w:r>
      <w:r w:rsidR="008242CB">
        <w:rPr>
          <w:rFonts w:ascii="Arial" w:hAnsi="Arial" w:cs="Arial"/>
          <w:b/>
          <w:bCs/>
        </w:rPr>
        <w:tab/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4460C0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b/>
          <w:bCs/>
        </w:rPr>
      </w:pPr>
    </w:p>
    <w:p w:rsidR="008242CB" w:rsidRDefault="008242CB" w:rsidP="004460C0">
      <w:pPr>
        <w:autoSpaceDE w:val="0"/>
        <w:autoSpaceDN w:val="0"/>
        <w:adjustRightInd w:val="0"/>
        <w:spacing w:after="0"/>
        <w:ind w:left="566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Razina: 23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460C0"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RKP: 34215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460C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OIB: 95603491861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460C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Šifra djelatnosti: 8411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460C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IBAN: HR2724070001802200009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ab/>
      </w:r>
    </w:p>
    <w:p w:rsidR="008242CB" w:rsidRDefault="008242CB" w:rsidP="008242C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  I  L  J  E  Š  K  E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Pr="004460C0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uz financijske izvještaje za konsolidirani Proračun Grada  Biograda na Moru za razdoblje od 01. siječnja do 31. prosinca 2020. godine 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- Bilješke  uz obrazac PR-RAS</w:t>
      </w:r>
    </w:p>
    <w:p w:rsidR="008242CB" w:rsidRDefault="008242CB" w:rsidP="008242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116 – Ostali nepomenuti prihodi odnose se na sufinanciranje troška boravka djece u vrtiću, 5% naplate prihoda naknade za uređenje voda, novčane kazne za prometne prekršaje, novčane kazne temeljem odluka suda, prihodi od prodaje poljoprivrednog zemljišta u vlasništvu države i drugi nespomenuti prihodi - u iznosu od 1.993.491,00 kuna</w:t>
      </w:r>
      <w:r w:rsidR="00476A30">
        <w:rPr>
          <w:rFonts w:ascii="Arial" w:hAnsi="Arial" w:cs="Arial"/>
          <w:b/>
          <w:bCs/>
        </w:rPr>
        <w:t>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128 – Tekuće donacije – donacije za Javnu vatrogasnu postrojbu Biograd na Moru u iznosu od 27.654,00 kuna i za Dje</w:t>
      </w:r>
      <w:r w:rsidR="00476A30">
        <w:rPr>
          <w:rFonts w:ascii="Arial" w:hAnsi="Arial" w:cs="Arial"/>
          <w:b/>
          <w:bCs/>
        </w:rPr>
        <w:t>čji vrtić Biograd u</w:t>
      </w:r>
      <w:r>
        <w:rPr>
          <w:rFonts w:ascii="Arial" w:hAnsi="Arial" w:cs="Arial"/>
          <w:b/>
          <w:bCs/>
        </w:rPr>
        <w:t xml:space="preserve"> iznosu od 15.000,00 kuna.</w:t>
      </w:r>
    </w:p>
    <w:p w:rsidR="00476A30" w:rsidRDefault="00476A3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476A30" w:rsidRDefault="00476A3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064 – Tekuće pomoći proračunu iz drugih proračuna – pomoći Dječjem vrtiću Biograd u iznosu od 90.168,00 kuna i Zavičajnom muzeju Biogradu u iznosu od 30.000,00 kuna.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476A3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170</w:t>
      </w:r>
      <w:r w:rsidR="008242C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 xml:space="preserve">Materijal i dijelovi za tekuće i investicijsko održavanje – Grad Biograd na Moru u iznosu od 128.555,00 kuna, </w:t>
      </w:r>
      <w:r w:rsidR="00E463F8">
        <w:rPr>
          <w:rFonts w:ascii="Arial" w:hAnsi="Arial" w:cs="Arial"/>
          <w:b/>
          <w:bCs/>
        </w:rPr>
        <w:t xml:space="preserve">Gradska knjižnica Biograd u iznosu od 534,00 kune, </w:t>
      </w:r>
      <w:r>
        <w:rPr>
          <w:rFonts w:ascii="Arial" w:hAnsi="Arial" w:cs="Arial"/>
          <w:b/>
          <w:bCs/>
        </w:rPr>
        <w:t xml:space="preserve">Pučko otvoreno učilište Biograd u iznosu od </w:t>
      </w:r>
      <w:r w:rsidR="00E463F8">
        <w:rPr>
          <w:rFonts w:ascii="Arial" w:hAnsi="Arial" w:cs="Arial"/>
          <w:b/>
          <w:bCs/>
        </w:rPr>
        <w:t>166</w:t>
      </w:r>
      <w:r>
        <w:rPr>
          <w:rFonts w:ascii="Arial" w:hAnsi="Arial" w:cs="Arial"/>
          <w:b/>
          <w:bCs/>
        </w:rPr>
        <w:t>,00 kuna,</w:t>
      </w:r>
      <w:r w:rsidR="00E463F8">
        <w:rPr>
          <w:rFonts w:ascii="Arial" w:hAnsi="Arial" w:cs="Arial"/>
          <w:b/>
          <w:bCs/>
        </w:rPr>
        <w:t xml:space="preserve"> Dječji vrtić u iznosu od 69.633,00 kuna, </w:t>
      </w:r>
      <w:r>
        <w:rPr>
          <w:rFonts w:ascii="Arial" w:hAnsi="Arial" w:cs="Arial"/>
          <w:b/>
          <w:bCs/>
        </w:rPr>
        <w:t>Javna vatrog</w:t>
      </w:r>
      <w:r w:rsidR="00E463F8">
        <w:rPr>
          <w:rFonts w:ascii="Arial" w:hAnsi="Arial" w:cs="Arial"/>
          <w:b/>
          <w:bCs/>
        </w:rPr>
        <w:t>asna postrojba u iznosu od 29.42</w:t>
      </w:r>
      <w:r>
        <w:rPr>
          <w:rFonts w:ascii="Arial" w:hAnsi="Arial" w:cs="Arial"/>
          <w:b/>
          <w:bCs/>
        </w:rPr>
        <w:t>0,00 kuna.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84283E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176</w:t>
      </w:r>
      <w:r w:rsidR="008242C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Usluge tekućeg i investicijskog održavanja – Grad Biograd na Moru</w:t>
      </w:r>
      <w:r w:rsidR="00DB2134">
        <w:rPr>
          <w:rFonts w:ascii="Arial" w:hAnsi="Arial" w:cs="Arial"/>
          <w:b/>
          <w:bCs/>
        </w:rPr>
        <w:t xml:space="preserve"> u iznosu od 5.477.071,00 kuna</w:t>
      </w:r>
      <w:r>
        <w:rPr>
          <w:rFonts w:ascii="Arial" w:hAnsi="Arial" w:cs="Arial"/>
          <w:b/>
          <w:bCs/>
        </w:rPr>
        <w:t>, Gradska knjižnica Biograd u iznosu od 313,00 kuna, Zavičajni muzej Biograd</w:t>
      </w:r>
      <w:r w:rsidR="00DB2134">
        <w:rPr>
          <w:rFonts w:ascii="Arial" w:hAnsi="Arial" w:cs="Arial"/>
          <w:b/>
          <w:bCs/>
        </w:rPr>
        <w:t xml:space="preserve"> u iznos od 917,00 kuna</w:t>
      </w:r>
      <w:r>
        <w:rPr>
          <w:rFonts w:ascii="Arial" w:hAnsi="Arial" w:cs="Arial"/>
          <w:b/>
          <w:bCs/>
        </w:rPr>
        <w:t>, Pučko otvoreno učilište Biograd u iznosu od 7.175,00 kuna, Dječji vrtić Biograd u iznosu od 52.312,00 kuna, Javna vatrogasna postrojba Biograd u iznosu od 76.708,00 kuna.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0A666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205</w:t>
      </w:r>
      <w:r w:rsidR="008242C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Kamate za primljene zajmove od trgovačkih društava i obrtnika izvan javnog sektora – Javna vatrogasna postrojba Biograd u iznosu od 9.681,00 kuna.</w:t>
      </w:r>
    </w:p>
    <w:p w:rsidR="005A1C7B" w:rsidRDefault="005A1C7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5A1C7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AOP 486 – Primljeni krediti od tuzemnih kreditnih institucija izvan javnog sektora – Javna vatrogasna postrojba Biograd u iznosu od 1.640.000,00 kuna za kupnu vatrogasnog vozila.</w:t>
      </w:r>
    </w:p>
    <w:p w:rsidR="005A1C7B" w:rsidRDefault="005A1C7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 - Bilješke uz obrazac BILANCA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B31234" w:rsidRPr="00894CDF" w:rsidRDefault="008242CB" w:rsidP="00B312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AOP 152 – potraživanja za upravne i administrativne pristojbe u iznosu od </w:t>
      </w:r>
      <w:r w:rsidR="009A6A0C">
        <w:rPr>
          <w:rFonts w:ascii="Arial" w:hAnsi="Arial" w:cs="Arial"/>
          <w:b/>
          <w:bCs/>
        </w:rPr>
        <w:t>15.372.849,00 kuna, a</w:t>
      </w:r>
      <w:r>
        <w:rPr>
          <w:rFonts w:ascii="Arial" w:hAnsi="Arial" w:cs="Arial"/>
          <w:b/>
          <w:bCs/>
        </w:rPr>
        <w:t xml:space="preserve"> </w:t>
      </w:r>
      <w:r w:rsidR="00B31234">
        <w:rPr>
          <w:rFonts w:ascii="Arial" w:hAnsi="Arial" w:cs="Arial"/>
          <w:b/>
          <w:bCs/>
        </w:rPr>
        <w:t xml:space="preserve">veći dio iznosa se odnosi </w:t>
      </w:r>
      <w:r>
        <w:rPr>
          <w:rFonts w:ascii="Arial" w:hAnsi="Arial" w:cs="Arial"/>
          <w:b/>
          <w:bCs/>
        </w:rPr>
        <w:t>na</w:t>
      </w:r>
      <w:r w:rsidR="00B31234" w:rsidRPr="00894CDF">
        <w:rPr>
          <w:rFonts w:ascii="Arial" w:hAnsi="Arial" w:cs="Arial"/>
          <w:b/>
          <w:bCs/>
        </w:rPr>
        <w:t xml:space="preserve"> obračun komunalnog doprinosa za legalizaciju bespravno sagrađenih objekata</w:t>
      </w:r>
      <w:r w:rsidR="00CC2013">
        <w:rPr>
          <w:rFonts w:ascii="Arial" w:hAnsi="Arial" w:cs="Arial"/>
          <w:b/>
          <w:bCs/>
        </w:rPr>
        <w:t xml:space="preserve"> u iznosu od 7.333.932,00 kuna</w:t>
      </w:r>
      <w:r w:rsidR="00B31234" w:rsidRPr="00894CDF">
        <w:rPr>
          <w:rFonts w:ascii="Arial" w:hAnsi="Arial" w:cs="Arial"/>
          <w:b/>
          <w:bCs/>
        </w:rPr>
        <w:t xml:space="preserve"> od kojih </w:t>
      </w:r>
      <w:r w:rsidR="00CC2013">
        <w:rPr>
          <w:rFonts w:ascii="Arial" w:hAnsi="Arial" w:cs="Arial"/>
          <w:b/>
          <w:bCs/>
        </w:rPr>
        <w:t>3.879.370,00 kuna</w:t>
      </w:r>
      <w:r w:rsidR="00B31234" w:rsidRPr="00894CDF">
        <w:rPr>
          <w:rFonts w:ascii="Arial" w:hAnsi="Arial" w:cs="Arial"/>
          <w:b/>
          <w:bCs/>
        </w:rPr>
        <w:t xml:space="preserve"> nije dospjelo na naplatu.</w:t>
      </w:r>
    </w:p>
    <w:p w:rsidR="00B31234" w:rsidRPr="00B31234" w:rsidRDefault="00B31234" w:rsidP="00B3123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AOP 157 – potraživanja od prodaje nefinan</w:t>
      </w:r>
      <w:r w:rsidR="00B31234">
        <w:rPr>
          <w:rFonts w:ascii="Arial" w:hAnsi="Arial" w:cs="Arial"/>
          <w:b/>
          <w:bCs/>
        </w:rPr>
        <w:t>cijske imovine u iznosu od 3.578.11</w:t>
      </w:r>
      <w:r>
        <w:rPr>
          <w:rFonts w:ascii="Arial" w:hAnsi="Arial" w:cs="Arial"/>
          <w:b/>
          <w:bCs/>
        </w:rPr>
        <w:t>0,00 kn odnose se na potraživanja od prodaje zemljišta 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:rsidR="004460C0" w:rsidRDefault="00B31234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AOP 198</w:t>
      </w:r>
      <w:r w:rsidR="008242CB">
        <w:rPr>
          <w:rFonts w:ascii="Arial" w:hAnsi="Arial" w:cs="Arial"/>
          <w:b/>
          <w:bCs/>
        </w:rPr>
        <w:t xml:space="preserve"> – Obveze za kredite </w:t>
      </w:r>
      <w:r>
        <w:rPr>
          <w:rFonts w:ascii="Arial" w:hAnsi="Arial" w:cs="Arial"/>
          <w:b/>
          <w:bCs/>
        </w:rPr>
        <w:t>od tuzemnih kreditnih institucija izvan javnog sektora</w:t>
      </w:r>
      <w:r w:rsidR="004460C0">
        <w:rPr>
          <w:rFonts w:ascii="Arial" w:hAnsi="Arial" w:cs="Arial"/>
          <w:b/>
          <w:bCs/>
        </w:rPr>
        <w:t>:</w:t>
      </w:r>
    </w:p>
    <w:p w:rsidR="008242CB" w:rsidRPr="004460C0" w:rsidRDefault="008242CB" w:rsidP="004460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4460C0">
        <w:rPr>
          <w:rFonts w:ascii="Arial" w:hAnsi="Arial" w:cs="Arial"/>
          <w:b/>
          <w:bCs/>
        </w:rPr>
        <w:t xml:space="preserve">za izgradnju Reciklažnog dvorišta </w:t>
      </w:r>
      <w:r w:rsidR="00B31234" w:rsidRPr="004460C0">
        <w:rPr>
          <w:rFonts w:ascii="Arial" w:hAnsi="Arial" w:cs="Arial"/>
          <w:b/>
          <w:bCs/>
        </w:rPr>
        <w:t>iznos</w:t>
      </w:r>
      <w:r w:rsidRPr="004460C0">
        <w:rPr>
          <w:rFonts w:ascii="Arial" w:hAnsi="Arial" w:cs="Arial"/>
          <w:b/>
          <w:bCs/>
        </w:rPr>
        <w:t xml:space="preserve"> od </w:t>
      </w:r>
      <w:r w:rsidR="004460C0">
        <w:rPr>
          <w:rFonts w:ascii="Arial" w:hAnsi="Arial" w:cs="Arial"/>
          <w:b/>
          <w:bCs/>
        </w:rPr>
        <w:t>4.138.945,00 kuna</w:t>
      </w:r>
    </w:p>
    <w:p w:rsidR="00B31234" w:rsidRDefault="004460C0" w:rsidP="00B312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izgradnju Poduzetničko inkubator iznos od 11.034.747,00 kuna</w:t>
      </w:r>
    </w:p>
    <w:p w:rsidR="004460C0" w:rsidRPr="004460C0" w:rsidRDefault="004460C0" w:rsidP="004460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izgradnju Turističko-informativnog centra iznos od 740.779</w:t>
      </w:r>
      <w:r w:rsidRPr="004460C0">
        <w:rPr>
          <w:rFonts w:ascii="Arial" w:hAnsi="Arial" w:cs="Arial"/>
          <w:b/>
          <w:bCs/>
        </w:rPr>
        <w:t>,00 kuna</w:t>
      </w:r>
    </w:p>
    <w:p w:rsidR="004460C0" w:rsidRDefault="004460C0" w:rsidP="00B312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prekoračenju po računu iznos od 342.484,00 kuna</w:t>
      </w:r>
    </w:p>
    <w:p w:rsidR="004460C0" w:rsidRPr="00B31234" w:rsidRDefault="004460C0" w:rsidP="00B312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 nabavu vatrogasnog vozila iznos do 1.589.108,00 kuna</w:t>
      </w:r>
    </w:p>
    <w:p w:rsidR="00B31234" w:rsidRDefault="00B31234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Stanje </w:t>
      </w:r>
      <w:r w:rsidR="009A6A0C">
        <w:rPr>
          <w:rFonts w:ascii="Arial" w:hAnsi="Arial" w:cs="Arial"/>
          <w:b/>
          <w:bCs/>
        </w:rPr>
        <w:t>danih zajmova u iznosu od 27.167</w:t>
      </w:r>
      <w:r>
        <w:rPr>
          <w:rFonts w:ascii="Arial" w:hAnsi="Arial" w:cs="Arial"/>
          <w:b/>
          <w:bCs/>
        </w:rPr>
        <w:t>,00 kn odnose se na sredstva deponirana kod poslovne banke na temelju ugovora iz ožujka 2003. godine zbog kreditiranja malog gospodarstva.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- Bilješke za obrazac OBVEZE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Obrazac je popunjen sa stanjem evidentiranih obveza na dan 31. prosinca 2019.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godine, prema dobavljačima, odnosno prema vrstama obveza.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4460C0" w:rsidRDefault="004460C0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 - Bilješke za obrazac RAS-FUNKCIJSKI i  P-VRIO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Podaci u ovim obrascima iskazani su u skladu s nomenklaturom klasifikacije funkcije,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odnosno sa stvarnim promjenama.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Osoba za kontakt: Martina Mrkić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Zakonski zastupnik:</w:t>
      </w:r>
    </w:p>
    <w:p w:rsidR="008242CB" w:rsidRDefault="008242CB" w:rsidP="00824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023/383-150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Ivan Knez dipl.ing.agr.</w:t>
      </w:r>
    </w:p>
    <w:p w:rsidR="008242CB" w:rsidRDefault="008242CB" w:rsidP="008242CB"/>
    <w:p w:rsidR="00270ABA" w:rsidRDefault="00270ABA"/>
    <w:sectPr w:rsidR="00270ABA" w:rsidSect="00270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A44"/>
    <w:multiLevelType w:val="hybridMultilevel"/>
    <w:tmpl w:val="72189E8C"/>
    <w:lvl w:ilvl="0" w:tplc="6E5643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0682"/>
    <w:multiLevelType w:val="hybridMultilevel"/>
    <w:tmpl w:val="17AEAE56"/>
    <w:lvl w:ilvl="0" w:tplc="9C7A64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82CCB"/>
    <w:multiLevelType w:val="hybridMultilevel"/>
    <w:tmpl w:val="C34CE052"/>
    <w:lvl w:ilvl="0" w:tplc="46CC7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37810"/>
    <w:multiLevelType w:val="hybridMultilevel"/>
    <w:tmpl w:val="56AED44C"/>
    <w:lvl w:ilvl="0" w:tplc="2E2A4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242CB"/>
    <w:rsid w:val="000A666B"/>
    <w:rsid w:val="00270ABA"/>
    <w:rsid w:val="004460C0"/>
    <w:rsid w:val="00476A30"/>
    <w:rsid w:val="005A1C7B"/>
    <w:rsid w:val="007131B0"/>
    <w:rsid w:val="008242CB"/>
    <w:rsid w:val="0084283E"/>
    <w:rsid w:val="008C5911"/>
    <w:rsid w:val="009A6A0C"/>
    <w:rsid w:val="00AD583D"/>
    <w:rsid w:val="00B31234"/>
    <w:rsid w:val="00CC2013"/>
    <w:rsid w:val="00D07C89"/>
    <w:rsid w:val="00DB2134"/>
    <w:rsid w:val="00E079A1"/>
    <w:rsid w:val="00E46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2020-02-25T07:18:00Z</cp:lastPrinted>
  <dcterms:created xsi:type="dcterms:W3CDTF">2020-02-24T06:41:00Z</dcterms:created>
  <dcterms:modified xsi:type="dcterms:W3CDTF">2020-02-25T07:21:00Z</dcterms:modified>
</cp:coreProperties>
</file>