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D90" w:rsidRPr="00B77ACE" w:rsidRDefault="00035D90" w:rsidP="00B77ACE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B77ACE">
        <w:rPr>
          <w:rFonts w:ascii="Arial" w:hAnsi="Arial" w:cs="Arial"/>
          <w:sz w:val="20"/>
          <w:szCs w:val="20"/>
        </w:rPr>
        <w:t xml:space="preserve">Na temelju članka 11. stavka 5. Zakona o pravu na pristup informacijama ("Narodne novine", broj 25/13. i 85/15.), i članka 35. stavka 1. točke 25. Statuta Grada Biograda na Moru („Službeni glasnik Grada Biograda na Moru“, broj 8/13. – </w:t>
      </w:r>
      <w:proofErr w:type="spellStart"/>
      <w:r w:rsidRPr="00B77ACE">
        <w:rPr>
          <w:rFonts w:ascii="Arial" w:hAnsi="Arial" w:cs="Arial"/>
          <w:sz w:val="20"/>
          <w:szCs w:val="20"/>
        </w:rPr>
        <w:t>proč</w:t>
      </w:r>
      <w:proofErr w:type="spellEnd"/>
      <w:r w:rsidRPr="00B77ACE">
        <w:rPr>
          <w:rFonts w:ascii="Arial" w:hAnsi="Arial" w:cs="Arial"/>
          <w:sz w:val="20"/>
          <w:szCs w:val="20"/>
        </w:rPr>
        <w:t>. tekst, 4/15., 2/18., 6/20. i 4/21.) i članka 17. stavka 7. Poslovnika o radu Gradonačelnika Grada Biograda na Moru („Službeni glasnik grada Biograda na Moru“, broj 5/18.), gradonačelnik Grada Biograda na Moru dana 08. veljače 2022. godine donio je</w:t>
      </w:r>
    </w:p>
    <w:p w:rsidR="00035D90" w:rsidRDefault="00035D90" w:rsidP="00B77ACE">
      <w:pPr>
        <w:rPr>
          <w:rFonts w:ascii="Arial" w:hAnsi="Arial" w:cs="Arial"/>
          <w:sz w:val="20"/>
          <w:szCs w:val="20"/>
        </w:rPr>
      </w:pPr>
    </w:p>
    <w:p w:rsidR="00B77ACE" w:rsidRPr="00B77ACE" w:rsidRDefault="00B77ACE" w:rsidP="00B77ACE">
      <w:pPr>
        <w:rPr>
          <w:rFonts w:ascii="Arial" w:hAnsi="Arial" w:cs="Arial"/>
          <w:sz w:val="20"/>
          <w:szCs w:val="20"/>
        </w:rPr>
      </w:pPr>
    </w:p>
    <w:p w:rsidR="00035D90" w:rsidRPr="00B77ACE" w:rsidRDefault="00035D90" w:rsidP="00B77ACE">
      <w:pPr>
        <w:jc w:val="center"/>
        <w:rPr>
          <w:rFonts w:ascii="Arial" w:hAnsi="Arial" w:cs="Arial"/>
          <w:b/>
          <w:sz w:val="20"/>
          <w:szCs w:val="20"/>
        </w:rPr>
      </w:pPr>
      <w:r w:rsidRPr="00B77ACE">
        <w:rPr>
          <w:rFonts w:ascii="Arial" w:hAnsi="Arial" w:cs="Arial"/>
          <w:b/>
          <w:sz w:val="20"/>
          <w:szCs w:val="20"/>
        </w:rPr>
        <w:t>Z</w:t>
      </w:r>
      <w:r w:rsidR="00B77ACE">
        <w:rPr>
          <w:rFonts w:ascii="Arial" w:hAnsi="Arial" w:cs="Arial"/>
          <w:b/>
          <w:sz w:val="20"/>
          <w:szCs w:val="20"/>
        </w:rPr>
        <w:t xml:space="preserve"> </w:t>
      </w:r>
      <w:r w:rsidRPr="00B77ACE">
        <w:rPr>
          <w:rFonts w:ascii="Arial" w:hAnsi="Arial" w:cs="Arial"/>
          <w:b/>
          <w:sz w:val="20"/>
          <w:szCs w:val="20"/>
        </w:rPr>
        <w:t>A</w:t>
      </w:r>
      <w:r w:rsidR="00B77ACE">
        <w:rPr>
          <w:rFonts w:ascii="Arial" w:hAnsi="Arial" w:cs="Arial"/>
          <w:b/>
          <w:sz w:val="20"/>
          <w:szCs w:val="20"/>
        </w:rPr>
        <w:t xml:space="preserve"> </w:t>
      </w:r>
      <w:r w:rsidRPr="00B77ACE">
        <w:rPr>
          <w:rFonts w:ascii="Arial" w:hAnsi="Arial" w:cs="Arial"/>
          <w:b/>
          <w:sz w:val="20"/>
          <w:szCs w:val="20"/>
        </w:rPr>
        <w:t>K</w:t>
      </w:r>
      <w:r w:rsidR="00B77ACE">
        <w:rPr>
          <w:rFonts w:ascii="Arial" w:hAnsi="Arial" w:cs="Arial"/>
          <w:b/>
          <w:sz w:val="20"/>
          <w:szCs w:val="20"/>
        </w:rPr>
        <w:t xml:space="preserve"> </w:t>
      </w:r>
      <w:r w:rsidRPr="00B77ACE">
        <w:rPr>
          <w:rFonts w:ascii="Arial" w:hAnsi="Arial" w:cs="Arial"/>
          <w:b/>
          <w:sz w:val="20"/>
          <w:szCs w:val="20"/>
        </w:rPr>
        <w:t>L</w:t>
      </w:r>
      <w:r w:rsidR="00B77ACE">
        <w:rPr>
          <w:rFonts w:ascii="Arial" w:hAnsi="Arial" w:cs="Arial"/>
          <w:b/>
          <w:sz w:val="20"/>
          <w:szCs w:val="20"/>
        </w:rPr>
        <w:t xml:space="preserve"> </w:t>
      </w:r>
      <w:r w:rsidRPr="00B77ACE">
        <w:rPr>
          <w:rFonts w:ascii="Arial" w:hAnsi="Arial" w:cs="Arial"/>
          <w:b/>
          <w:sz w:val="20"/>
          <w:szCs w:val="20"/>
        </w:rPr>
        <w:t>J</w:t>
      </w:r>
      <w:r w:rsidR="00B77ACE">
        <w:rPr>
          <w:rFonts w:ascii="Arial" w:hAnsi="Arial" w:cs="Arial"/>
          <w:b/>
          <w:sz w:val="20"/>
          <w:szCs w:val="20"/>
        </w:rPr>
        <w:t xml:space="preserve"> </w:t>
      </w:r>
      <w:r w:rsidRPr="00B77ACE">
        <w:rPr>
          <w:rFonts w:ascii="Arial" w:hAnsi="Arial" w:cs="Arial"/>
          <w:b/>
          <w:sz w:val="20"/>
          <w:szCs w:val="20"/>
        </w:rPr>
        <w:t>U</w:t>
      </w:r>
      <w:r w:rsidR="00B77ACE">
        <w:rPr>
          <w:rFonts w:ascii="Arial" w:hAnsi="Arial" w:cs="Arial"/>
          <w:b/>
          <w:sz w:val="20"/>
          <w:szCs w:val="20"/>
        </w:rPr>
        <w:t xml:space="preserve"> </w:t>
      </w:r>
      <w:r w:rsidRPr="00B77ACE">
        <w:rPr>
          <w:rFonts w:ascii="Arial" w:hAnsi="Arial" w:cs="Arial"/>
          <w:b/>
          <w:sz w:val="20"/>
          <w:szCs w:val="20"/>
        </w:rPr>
        <w:t>Č</w:t>
      </w:r>
      <w:r w:rsidR="00B77ACE">
        <w:rPr>
          <w:rFonts w:ascii="Arial" w:hAnsi="Arial" w:cs="Arial"/>
          <w:b/>
          <w:sz w:val="20"/>
          <w:szCs w:val="20"/>
        </w:rPr>
        <w:t xml:space="preserve"> </w:t>
      </w:r>
      <w:r w:rsidRPr="00B77ACE">
        <w:rPr>
          <w:rFonts w:ascii="Arial" w:hAnsi="Arial" w:cs="Arial"/>
          <w:b/>
          <w:sz w:val="20"/>
          <w:szCs w:val="20"/>
        </w:rPr>
        <w:t>A</w:t>
      </w:r>
      <w:r w:rsidR="00B77ACE">
        <w:rPr>
          <w:rFonts w:ascii="Arial" w:hAnsi="Arial" w:cs="Arial"/>
          <w:b/>
          <w:sz w:val="20"/>
          <w:szCs w:val="20"/>
        </w:rPr>
        <w:t xml:space="preserve"> </w:t>
      </w:r>
      <w:r w:rsidRPr="00B77ACE">
        <w:rPr>
          <w:rFonts w:ascii="Arial" w:hAnsi="Arial" w:cs="Arial"/>
          <w:b/>
          <w:sz w:val="20"/>
          <w:szCs w:val="20"/>
        </w:rPr>
        <w:t>K</w:t>
      </w:r>
    </w:p>
    <w:p w:rsidR="00035D90" w:rsidRPr="00B77ACE" w:rsidRDefault="00035D90" w:rsidP="00B77ACE">
      <w:pPr>
        <w:jc w:val="center"/>
        <w:rPr>
          <w:rFonts w:ascii="Arial" w:hAnsi="Arial" w:cs="Arial"/>
          <w:b/>
          <w:sz w:val="20"/>
          <w:szCs w:val="20"/>
        </w:rPr>
      </w:pPr>
      <w:r w:rsidRPr="00B77ACE">
        <w:rPr>
          <w:rFonts w:ascii="Arial" w:hAnsi="Arial" w:cs="Arial"/>
          <w:b/>
          <w:sz w:val="20"/>
          <w:szCs w:val="20"/>
        </w:rPr>
        <w:t xml:space="preserve">o dopunama Plana savjetovanja sa javnošću </w:t>
      </w:r>
    </w:p>
    <w:p w:rsidR="00035D90" w:rsidRPr="00B77ACE" w:rsidRDefault="00035D90" w:rsidP="00B77ACE">
      <w:pPr>
        <w:jc w:val="center"/>
        <w:rPr>
          <w:rFonts w:ascii="Arial" w:hAnsi="Arial" w:cs="Arial"/>
          <w:b/>
          <w:sz w:val="20"/>
          <w:szCs w:val="20"/>
        </w:rPr>
      </w:pPr>
      <w:r w:rsidRPr="00B77ACE">
        <w:rPr>
          <w:rFonts w:ascii="Arial" w:hAnsi="Arial" w:cs="Arial"/>
          <w:b/>
          <w:sz w:val="20"/>
          <w:szCs w:val="20"/>
        </w:rPr>
        <w:t xml:space="preserve">Grada Biograda na Moru za 2022. godinu </w:t>
      </w:r>
    </w:p>
    <w:p w:rsidR="00035D90" w:rsidRPr="00B77ACE" w:rsidRDefault="00035D90" w:rsidP="00B77ACE">
      <w:pPr>
        <w:jc w:val="center"/>
        <w:rPr>
          <w:rFonts w:ascii="Arial" w:hAnsi="Arial" w:cs="Arial"/>
          <w:b/>
          <w:sz w:val="20"/>
          <w:szCs w:val="20"/>
        </w:rPr>
      </w:pPr>
    </w:p>
    <w:p w:rsidR="00035D90" w:rsidRPr="00B77ACE" w:rsidRDefault="00035D90" w:rsidP="00B77ACE">
      <w:pPr>
        <w:jc w:val="both"/>
        <w:rPr>
          <w:rFonts w:ascii="Arial" w:hAnsi="Arial" w:cs="Arial"/>
          <w:sz w:val="20"/>
          <w:szCs w:val="20"/>
        </w:rPr>
      </w:pPr>
    </w:p>
    <w:p w:rsidR="00844C2C" w:rsidRPr="00B77ACE" w:rsidRDefault="00035D90" w:rsidP="00B77AC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77ACE">
        <w:rPr>
          <w:rFonts w:ascii="Arial" w:hAnsi="Arial" w:cs="Arial"/>
          <w:sz w:val="20"/>
          <w:szCs w:val="20"/>
        </w:rPr>
        <w:t>Plan savjetovanja s javnošću Grada Biograda na Moru za 2022. godinu ( „Službeni glasnik Grada Biograda na Moru“, broj 1/2022. ) dopunjuje se tako da se u tabelarnom prikazu iza rednog broja 20. dodaju slijedeći redni brojevi koji glase:</w:t>
      </w:r>
    </w:p>
    <w:p w:rsidR="00035D90" w:rsidRPr="00B77ACE" w:rsidRDefault="00035D90" w:rsidP="00B77ACE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8437" w:type="dxa"/>
        <w:jc w:val="center"/>
        <w:tblLook w:val="04A0" w:firstRow="1" w:lastRow="0" w:firstColumn="1" w:lastColumn="0" w:noHBand="0" w:noVBand="1"/>
      </w:tblPr>
      <w:tblGrid>
        <w:gridCol w:w="495"/>
        <w:gridCol w:w="2619"/>
        <w:gridCol w:w="1506"/>
        <w:gridCol w:w="1115"/>
        <w:gridCol w:w="935"/>
        <w:gridCol w:w="1113"/>
        <w:gridCol w:w="654"/>
      </w:tblGrid>
      <w:tr w:rsidR="00844C2C" w:rsidRPr="00B77ACE" w:rsidTr="00AE548A">
        <w:trPr>
          <w:jc w:val="center"/>
        </w:trPr>
        <w:tc>
          <w:tcPr>
            <w:tcW w:w="495" w:type="dxa"/>
          </w:tcPr>
          <w:p w:rsidR="00035D90" w:rsidRPr="00B77ACE" w:rsidRDefault="00035D90" w:rsidP="00B77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ACE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619" w:type="dxa"/>
          </w:tcPr>
          <w:p w:rsidR="00035D90" w:rsidRPr="00B77ACE" w:rsidRDefault="00035D90" w:rsidP="00B77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ACE">
              <w:rPr>
                <w:rFonts w:ascii="Arial" w:hAnsi="Arial" w:cs="Arial"/>
                <w:sz w:val="20"/>
                <w:szCs w:val="20"/>
              </w:rPr>
              <w:t>Odluka o raspisivanju Javnog poziva za potpore poduzetnicima u djelatnosti dadilja u Biogradu na Moru</w:t>
            </w:r>
          </w:p>
        </w:tc>
        <w:tc>
          <w:tcPr>
            <w:tcW w:w="1506" w:type="dxa"/>
          </w:tcPr>
          <w:p w:rsidR="00035D90" w:rsidRPr="00B77ACE" w:rsidRDefault="00035D90" w:rsidP="00B77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ACE">
              <w:rPr>
                <w:rFonts w:ascii="Arial" w:hAnsi="Arial" w:cs="Arial"/>
                <w:sz w:val="20"/>
                <w:szCs w:val="20"/>
              </w:rPr>
              <w:t>Gradonačelnik</w:t>
            </w:r>
          </w:p>
        </w:tc>
        <w:tc>
          <w:tcPr>
            <w:tcW w:w="1115" w:type="dxa"/>
          </w:tcPr>
          <w:p w:rsidR="00035D90" w:rsidRPr="00B77ACE" w:rsidRDefault="00035D90" w:rsidP="00B77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ACE">
              <w:rPr>
                <w:rFonts w:ascii="Arial" w:hAnsi="Arial" w:cs="Arial"/>
                <w:sz w:val="20"/>
                <w:szCs w:val="20"/>
              </w:rPr>
              <w:t>Gradsko vijeće</w:t>
            </w:r>
          </w:p>
        </w:tc>
        <w:tc>
          <w:tcPr>
            <w:tcW w:w="935" w:type="dxa"/>
          </w:tcPr>
          <w:p w:rsidR="00035D90" w:rsidRPr="00B77ACE" w:rsidRDefault="00035D90" w:rsidP="00B77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AC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13" w:type="dxa"/>
          </w:tcPr>
          <w:p w:rsidR="00035D90" w:rsidRPr="00B77ACE" w:rsidRDefault="00844C2C" w:rsidP="00B77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ACE">
              <w:rPr>
                <w:rFonts w:ascii="Arial" w:hAnsi="Arial" w:cs="Arial"/>
                <w:sz w:val="20"/>
                <w:szCs w:val="20"/>
              </w:rPr>
              <w:t xml:space="preserve">Prva </w:t>
            </w:r>
            <w:r w:rsidR="00035D90" w:rsidRPr="00B77ACE">
              <w:rPr>
                <w:rFonts w:ascii="Arial" w:hAnsi="Arial" w:cs="Arial"/>
                <w:sz w:val="20"/>
                <w:szCs w:val="20"/>
              </w:rPr>
              <w:t>polovica 2022.</w:t>
            </w:r>
          </w:p>
        </w:tc>
        <w:tc>
          <w:tcPr>
            <w:tcW w:w="654" w:type="dxa"/>
          </w:tcPr>
          <w:p w:rsidR="00035D90" w:rsidRPr="00B77ACE" w:rsidRDefault="00844C2C" w:rsidP="00B77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A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44C2C" w:rsidRPr="00B77ACE" w:rsidTr="00AE548A">
        <w:trPr>
          <w:trHeight w:val="92"/>
          <w:jc w:val="center"/>
        </w:trPr>
        <w:tc>
          <w:tcPr>
            <w:tcW w:w="495" w:type="dxa"/>
          </w:tcPr>
          <w:p w:rsidR="00035D90" w:rsidRPr="00B77ACE" w:rsidRDefault="00035D90" w:rsidP="00B77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ACE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619" w:type="dxa"/>
          </w:tcPr>
          <w:p w:rsidR="00035D90" w:rsidRPr="00B77ACE" w:rsidRDefault="00035D90" w:rsidP="00B77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ACE">
              <w:rPr>
                <w:rFonts w:ascii="Arial" w:hAnsi="Arial" w:cs="Arial"/>
                <w:sz w:val="20"/>
                <w:szCs w:val="20"/>
              </w:rPr>
              <w:t xml:space="preserve">Odluka o raspisivanju Javnog poziva za podnošenje zahtjeva za dodjelu sredstava za korištenje </w:t>
            </w:r>
            <w:proofErr w:type="spellStart"/>
            <w:r w:rsidRPr="00B77ACE">
              <w:rPr>
                <w:rFonts w:ascii="Arial" w:hAnsi="Arial" w:cs="Arial"/>
                <w:sz w:val="20"/>
                <w:szCs w:val="20"/>
              </w:rPr>
              <w:t>posl</w:t>
            </w:r>
            <w:proofErr w:type="spellEnd"/>
            <w:r w:rsidRPr="00B77ACE">
              <w:rPr>
                <w:rFonts w:ascii="Arial" w:hAnsi="Arial" w:cs="Arial"/>
                <w:sz w:val="20"/>
                <w:szCs w:val="20"/>
              </w:rPr>
              <w:t xml:space="preserve">. prostora Poduzet. inkubatora Grada </w:t>
            </w:r>
            <w:proofErr w:type="spellStart"/>
            <w:r w:rsidRPr="00B77ACE">
              <w:rPr>
                <w:rFonts w:ascii="Arial" w:hAnsi="Arial" w:cs="Arial"/>
                <w:sz w:val="20"/>
                <w:szCs w:val="20"/>
              </w:rPr>
              <w:t>BnM</w:t>
            </w:r>
            <w:proofErr w:type="spellEnd"/>
            <w:r w:rsidRPr="00B77ACE">
              <w:rPr>
                <w:rFonts w:ascii="Arial" w:hAnsi="Arial" w:cs="Arial"/>
                <w:sz w:val="20"/>
                <w:szCs w:val="20"/>
              </w:rPr>
              <w:t xml:space="preserve"> za 2022. godinu</w:t>
            </w:r>
          </w:p>
        </w:tc>
        <w:tc>
          <w:tcPr>
            <w:tcW w:w="1506" w:type="dxa"/>
          </w:tcPr>
          <w:p w:rsidR="00035D90" w:rsidRPr="00B77ACE" w:rsidRDefault="00035D90" w:rsidP="00B77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ACE">
              <w:rPr>
                <w:rFonts w:ascii="Arial" w:hAnsi="Arial" w:cs="Arial"/>
                <w:sz w:val="20"/>
                <w:szCs w:val="20"/>
              </w:rPr>
              <w:t>Gradonačelnik</w:t>
            </w:r>
          </w:p>
        </w:tc>
        <w:tc>
          <w:tcPr>
            <w:tcW w:w="1115" w:type="dxa"/>
          </w:tcPr>
          <w:p w:rsidR="00035D90" w:rsidRPr="00B77ACE" w:rsidRDefault="00035D90" w:rsidP="00B77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ACE">
              <w:rPr>
                <w:rFonts w:ascii="Arial" w:hAnsi="Arial" w:cs="Arial"/>
                <w:sz w:val="20"/>
                <w:szCs w:val="20"/>
              </w:rPr>
              <w:t>Gradsko vijeće</w:t>
            </w:r>
          </w:p>
        </w:tc>
        <w:tc>
          <w:tcPr>
            <w:tcW w:w="935" w:type="dxa"/>
          </w:tcPr>
          <w:p w:rsidR="00035D90" w:rsidRPr="00B77ACE" w:rsidRDefault="00035D90" w:rsidP="00B77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AC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13" w:type="dxa"/>
          </w:tcPr>
          <w:p w:rsidR="00035D90" w:rsidRPr="00B77ACE" w:rsidRDefault="00844C2C" w:rsidP="00B77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ACE">
              <w:rPr>
                <w:rFonts w:ascii="Arial" w:hAnsi="Arial" w:cs="Arial"/>
                <w:sz w:val="20"/>
                <w:szCs w:val="20"/>
              </w:rPr>
              <w:t>Prva</w:t>
            </w:r>
            <w:r w:rsidR="00035D90" w:rsidRPr="00B77ACE">
              <w:rPr>
                <w:rFonts w:ascii="Arial" w:hAnsi="Arial" w:cs="Arial"/>
                <w:sz w:val="20"/>
                <w:szCs w:val="20"/>
              </w:rPr>
              <w:t xml:space="preserve"> polovica 2022.</w:t>
            </w:r>
          </w:p>
        </w:tc>
        <w:tc>
          <w:tcPr>
            <w:tcW w:w="654" w:type="dxa"/>
          </w:tcPr>
          <w:p w:rsidR="00035D90" w:rsidRPr="00B77ACE" w:rsidRDefault="00844C2C" w:rsidP="00B77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A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44C2C" w:rsidRPr="00B77ACE" w:rsidTr="00AE548A">
        <w:trPr>
          <w:jc w:val="center"/>
        </w:trPr>
        <w:tc>
          <w:tcPr>
            <w:tcW w:w="495" w:type="dxa"/>
          </w:tcPr>
          <w:p w:rsidR="00035D90" w:rsidRPr="00B77ACE" w:rsidRDefault="00035D90" w:rsidP="00B77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ACE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619" w:type="dxa"/>
          </w:tcPr>
          <w:p w:rsidR="00035D90" w:rsidRPr="00B77ACE" w:rsidRDefault="00844C2C" w:rsidP="00B77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ACE">
              <w:rPr>
                <w:rFonts w:ascii="Arial" w:hAnsi="Arial" w:cs="Arial"/>
                <w:sz w:val="20"/>
                <w:szCs w:val="20"/>
              </w:rPr>
              <w:t>Odluka o dopuni Odluke o osnivanju trgovačkog društva ISKORAK NOVI Poduzetnički centar d.o.o.</w:t>
            </w:r>
          </w:p>
        </w:tc>
        <w:tc>
          <w:tcPr>
            <w:tcW w:w="1506" w:type="dxa"/>
          </w:tcPr>
          <w:p w:rsidR="00035D90" w:rsidRPr="00B77ACE" w:rsidRDefault="00844C2C" w:rsidP="00B77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ACE">
              <w:rPr>
                <w:rFonts w:ascii="Arial" w:hAnsi="Arial" w:cs="Arial"/>
                <w:sz w:val="20"/>
                <w:szCs w:val="20"/>
              </w:rPr>
              <w:t>Gradonačelnik</w:t>
            </w:r>
          </w:p>
        </w:tc>
        <w:tc>
          <w:tcPr>
            <w:tcW w:w="1115" w:type="dxa"/>
          </w:tcPr>
          <w:p w:rsidR="00035D90" w:rsidRPr="00B77ACE" w:rsidRDefault="00844C2C" w:rsidP="00B77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ACE">
              <w:rPr>
                <w:rFonts w:ascii="Arial" w:hAnsi="Arial" w:cs="Arial"/>
                <w:sz w:val="20"/>
                <w:szCs w:val="20"/>
              </w:rPr>
              <w:t>Gradsko vijeće</w:t>
            </w:r>
          </w:p>
        </w:tc>
        <w:tc>
          <w:tcPr>
            <w:tcW w:w="935" w:type="dxa"/>
          </w:tcPr>
          <w:p w:rsidR="00035D90" w:rsidRPr="00B77ACE" w:rsidRDefault="00844C2C" w:rsidP="00B77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AC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13" w:type="dxa"/>
          </w:tcPr>
          <w:p w:rsidR="00035D90" w:rsidRPr="00B77ACE" w:rsidRDefault="00844C2C" w:rsidP="00B77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ACE">
              <w:rPr>
                <w:rFonts w:ascii="Arial" w:hAnsi="Arial" w:cs="Arial"/>
                <w:sz w:val="20"/>
                <w:szCs w:val="20"/>
              </w:rPr>
              <w:t>Prva polovica 2022.</w:t>
            </w:r>
          </w:p>
        </w:tc>
        <w:tc>
          <w:tcPr>
            <w:tcW w:w="654" w:type="dxa"/>
          </w:tcPr>
          <w:p w:rsidR="00035D90" w:rsidRPr="00B77ACE" w:rsidRDefault="00844C2C" w:rsidP="00B77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A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35D90" w:rsidRPr="00B77ACE" w:rsidRDefault="00035D90" w:rsidP="00B77ACE">
      <w:pPr>
        <w:jc w:val="both"/>
        <w:rPr>
          <w:rFonts w:ascii="Arial" w:hAnsi="Arial" w:cs="Arial"/>
          <w:sz w:val="20"/>
          <w:szCs w:val="20"/>
        </w:rPr>
      </w:pPr>
    </w:p>
    <w:p w:rsidR="00035D90" w:rsidRPr="00B77ACE" w:rsidRDefault="00035D90" w:rsidP="00B77AC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77ACE">
        <w:rPr>
          <w:rFonts w:ascii="Arial" w:hAnsi="Arial" w:cs="Arial"/>
          <w:sz w:val="20"/>
          <w:szCs w:val="20"/>
        </w:rPr>
        <w:t>Zadužuje se Jedinstveni upravni odjel Grada Biograda na Moru da ovaj Zaključak o izmjenama  Plana savjetovanja s javnošću Grada Biograda na Moru za 2022. godinu objavi na mrežnim stranicama Grada Biograda na Moru.</w:t>
      </w:r>
    </w:p>
    <w:p w:rsidR="00035D90" w:rsidRPr="00B77ACE" w:rsidRDefault="00035D90" w:rsidP="00B77ACE">
      <w:pPr>
        <w:jc w:val="both"/>
        <w:rPr>
          <w:rFonts w:ascii="Arial" w:hAnsi="Arial" w:cs="Arial"/>
          <w:sz w:val="20"/>
          <w:szCs w:val="20"/>
        </w:rPr>
      </w:pPr>
    </w:p>
    <w:p w:rsidR="00035D90" w:rsidRPr="00B77ACE" w:rsidRDefault="00035D90" w:rsidP="00B77AC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77ACE">
        <w:rPr>
          <w:rFonts w:ascii="Arial" w:hAnsi="Arial" w:cs="Arial"/>
          <w:sz w:val="20"/>
          <w:szCs w:val="20"/>
        </w:rPr>
        <w:t xml:space="preserve">Ovaj Zaključak stupa na snagu danom donošenja, a objaviti će se u „Službenom glasniku Grada Biograda na Moru“. </w:t>
      </w:r>
    </w:p>
    <w:p w:rsidR="00035D90" w:rsidRPr="00B77ACE" w:rsidRDefault="00035D90" w:rsidP="00B77ACE">
      <w:pPr>
        <w:jc w:val="both"/>
        <w:rPr>
          <w:rFonts w:ascii="Arial" w:hAnsi="Arial" w:cs="Arial"/>
          <w:sz w:val="20"/>
          <w:szCs w:val="20"/>
        </w:rPr>
      </w:pPr>
    </w:p>
    <w:p w:rsidR="00B77ACE" w:rsidRPr="00B77ACE" w:rsidRDefault="00B77ACE" w:rsidP="00B77ACE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B77ACE">
        <w:rPr>
          <w:rFonts w:ascii="Arial" w:hAnsi="Arial" w:cs="Arial"/>
          <w:sz w:val="20"/>
          <w:szCs w:val="20"/>
        </w:rPr>
        <w:t>KLASA: 008-01/22-01/01</w:t>
      </w:r>
    </w:p>
    <w:p w:rsidR="00B77ACE" w:rsidRPr="00B77ACE" w:rsidRDefault="00B77ACE" w:rsidP="00B77ACE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B77ACE">
        <w:rPr>
          <w:rFonts w:ascii="Arial" w:hAnsi="Arial" w:cs="Arial"/>
          <w:sz w:val="20"/>
          <w:szCs w:val="20"/>
        </w:rPr>
        <w:t>URBROJ: 2198-16-01-22-2</w:t>
      </w:r>
    </w:p>
    <w:p w:rsidR="00B77ACE" w:rsidRPr="00B77ACE" w:rsidRDefault="00B77ACE" w:rsidP="00B77ACE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B77ACE">
        <w:rPr>
          <w:rFonts w:ascii="Arial" w:hAnsi="Arial" w:cs="Arial"/>
          <w:sz w:val="20"/>
          <w:szCs w:val="20"/>
        </w:rPr>
        <w:t>Biograd na Moru, 08. veljače 2022.</w:t>
      </w:r>
    </w:p>
    <w:p w:rsidR="00B77ACE" w:rsidRPr="00B77ACE" w:rsidRDefault="00B77ACE" w:rsidP="00B77ACE">
      <w:pPr>
        <w:jc w:val="both"/>
        <w:rPr>
          <w:rFonts w:ascii="Arial" w:hAnsi="Arial" w:cs="Arial"/>
          <w:sz w:val="20"/>
          <w:szCs w:val="20"/>
        </w:rPr>
      </w:pPr>
    </w:p>
    <w:p w:rsidR="00035D90" w:rsidRPr="00B77ACE" w:rsidRDefault="00035D90" w:rsidP="00B77ACE">
      <w:pPr>
        <w:jc w:val="center"/>
        <w:rPr>
          <w:rFonts w:ascii="Arial" w:hAnsi="Arial" w:cs="Arial"/>
          <w:b/>
          <w:sz w:val="20"/>
          <w:szCs w:val="20"/>
        </w:rPr>
      </w:pPr>
      <w:r w:rsidRPr="00B77ACE">
        <w:rPr>
          <w:rFonts w:ascii="Arial" w:hAnsi="Arial" w:cs="Arial"/>
          <w:b/>
          <w:sz w:val="20"/>
          <w:szCs w:val="20"/>
        </w:rPr>
        <w:t>GRAD BIOGRAD NA MORU</w:t>
      </w:r>
    </w:p>
    <w:p w:rsidR="00035D90" w:rsidRPr="00B77ACE" w:rsidRDefault="00035D90" w:rsidP="00B77ACE">
      <w:pPr>
        <w:rPr>
          <w:rFonts w:ascii="Arial" w:hAnsi="Arial" w:cs="Arial"/>
          <w:sz w:val="20"/>
          <w:szCs w:val="20"/>
        </w:rPr>
      </w:pPr>
    </w:p>
    <w:p w:rsidR="00035D90" w:rsidRPr="00B77ACE" w:rsidRDefault="00035D90" w:rsidP="00B77ACE">
      <w:pPr>
        <w:ind w:left="6372"/>
        <w:jc w:val="center"/>
        <w:rPr>
          <w:rFonts w:ascii="Arial" w:hAnsi="Arial" w:cs="Arial"/>
          <w:b/>
          <w:sz w:val="20"/>
          <w:szCs w:val="20"/>
        </w:rPr>
      </w:pPr>
      <w:r w:rsidRPr="00B77ACE">
        <w:rPr>
          <w:rFonts w:ascii="Arial" w:hAnsi="Arial" w:cs="Arial"/>
          <w:b/>
          <w:sz w:val="20"/>
          <w:szCs w:val="20"/>
        </w:rPr>
        <w:t>Gradonačelnik</w:t>
      </w:r>
    </w:p>
    <w:p w:rsidR="00035D90" w:rsidRPr="00B77ACE" w:rsidRDefault="00035D90" w:rsidP="00B77ACE">
      <w:pPr>
        <w:ind w:left="6372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77ACE">
        <w:rPr>
          <w:rFonts w:ascii="Arial" w:hAnsi="Arial" w:cs="Arial"/>
          <w:b/>
          <w:sz w:val="20"/>
          <w:szCs w:val="20"/>
        </w:rPr>
        <w:t xml:space="preserve">Ivan Knez, dipl. ing. </w:t>
      </w:r>
      <w:proofErr w:type="spellStart"/>
      <w:r w:rsidRPr="00B77ACE">
        <w:rPr>
          <w:rFonts w:ascii="Arial" w:hAnsi="Arial" w:cs="Arial"/>
          <w:b/>
          <w:sz w:val="20"/>
          <w:szCs w:val="20"/>
        </w:rPr>
        <w:t>agr</w:t>
      </w:r>
      <w:proofErr w:type="spellEnd"/>
      <w:r w:rsidRPr="00B77ACE">
        <w:rPr>
          <w:rFonts w:ascii="Arial" w:hAnsi="Arial" w:cs="Arial"/>
          <w:b/>
          <w:sz w:val="20"/>
          <w:szCs w:val="20"/>
        </w:rPr>
        <w:t>.</w:t>
      </w:r>
    </w:p>
    <w:sectPr w:rsidR="00035D90" w:rsidRPr="00B77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A21E8"/>
    <w:multiLevelType w:val="hybridMultilevel"/>
    <w:tmpl w:val="A49EE6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B149C"/>
    <w:multiLevelType w:val="hybridMultilevel"/>
    <w:tmpl w:val="DD48C7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464302"/>
    <w:multiLevelType w:val="hybridMultilevel"/>
    <w:tmpl w:val="5B5062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7960D0"/>
    <w:multiLevelType w:val="hybridMultilevel"/>
    <w:tmpl w:val="635ADF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FD510A"/>
    <w:multiLevelType w:val="hybridMultilevel"/>
    <w:tmpl w:val="FFF2A7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B5A05"/>
    <w:multiLevelType w:val="hybridMultilevel"/>
    <w:tmpl w:val="B8FC40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D90"/>
    <w:rsid w:val="00035D90"/>
    <w:rsid w:val="0020609C"/>
    <w:rsid w:val="003A0F26"/>
    <w:rsid w:val="003B32F8"/>
    <w:rsid w:val="007D4631"/>
    <w:rsid w:val="00844C2C"/>
    <w:rsid w:val="0099578F"/>
    <w:rsid w:val="00A05F09"/>
    <w:rsid w:val="00AE548A"/>
    <w:rsid w:val="00B77ACE"/>
    <w:rsid w:val="00DC4AE7"/>
    <w:rsid w:val="00F7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BABAB-2CBB-490E-BDBD-6B326BD6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35D90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035D90"/>
    <w:pPr>
      <w:ind w:left="720"/>
      <w:contextualSpacing/>
    </w:pPr>
  </w:style>
  <w:style w:type="table" w:styleId="Reetkatablice">
    <w:name w:val="Table Grid"/>
    <w:basedOn w:val="Obinatablica"/>
    <w:uiPriority w:val="39"/>
    <w:rsid w:val="00035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44C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4C2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biograd2</cp:lastModifiedBy>
  <cp:revision>8</cp:revision>
  <cp:lastPrinted>2022-03-14T11:18:00Z</cp:lastPrinted>
  <dcterms:created xsi:type="dcterms:W3CDTF">2022-02-08T06:52:00Z</dcterms:created>
  <dcterms:modified xsi:type="dcterms:W3CDTF">2022-03-28T05:22:00Z</dcterms:modified>
</cp:coreProperties>
</file>