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1D" w:rsidRPr="00372A72" w:rsidRDefault="00806A1D" w:rsidP="00806A1D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PROCJENA KVALITETE PRIJAVLJENIH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 U KULTURI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806A1D" w:rsidRPr="002169DB" w:rsidRDefault="00806A1D" w:rsidP="00806A1D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806A1D" w:rsidRPr="002169DB" w:rsidRDefault="00806A1D" w:rsidP="00806A1D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806A1D" w:rsidRPr="002169DB" w:rsidTr="00E021FA">
        <w:trPr>
          <w:trHeight w:val="572"/>
        </w:trPr>
        <w:tc>
          <w:tcPr>
            <w:tcW w:w="8330" w:type="dxa"/>
            <w:shd w:val="clear" w:color="auto" w:fill="DEEAF6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EB12E9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(i partnerske organizacije)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 vještine za njegovo provođenje)? 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504377" w:rsidRDefault="00806A1D" w:rsidP="00E021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partner(i) dovoljno upravljačkog 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una projekta/programa?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Default="00806A1D" w:rsidP="00E021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Ostvareni rezultati u dosadašnjoj realizaciji ovakvih ili sličnih projekata/programa? Dobijene nagrade, pohvale i priznanja?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520"/>
        </w:trPr>
        <w:tc>
          <w:tcPr>
            <w:tcW w:w="8330" w:type="dxa"/>
            <w:shd w:val="clear" w:color="auto" w:fill="DEEAF6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06A1D" w:rsidRPr="002169DB" w:rsidTr="00E021FA">
        <w:trPr>
          <w:trHeight w:val="646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806A1D" w:rsidRPr="002169DB" w:rsidTr="00E021FA">
        <w:trPr>
          <w:trHeight w:val="602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od javnog interesa za Grad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Biograd na Moru?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372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419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438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94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18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projekt/program i u kojoj mjeri javnim potrebama u kulturi Grada Biograda na Moru?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513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379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području Grada?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589"/>
        </w:trPr>
        <w:tc>
          <w:tcPr>
            <w:tcW w:w="8330" w:type="dxa"/>
            <w:shd w:val="clear" w:color="auto" w:fill="FDE9D9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806A1D" w:rsidRPr="00DB704E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Default="00806A1D" w:rsidP="00E021FA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</w:t>
            </w:r>
            <w:r>
              <w:rPr>
                <w:rFonts w:ascii="Times New Roman" w:hAnsi="Times New Roman"/>
                <w:b w:val="0"/>
                <w:szCs w:val="22"/>
              </w:rPr>
              <w:t>očekivane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      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vrijeme trajanja? *</w:t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307DA1">
              <w:rPr>
                <w:rStyle w:val="Referencafusnote"/>
                <w:b w:val="0"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641"/>
        </w:trPr>
        <w:tc>
          <w:tcPr>
            <w:tcW w:w="8330" w:type="dxa"/>
            <w:shd w:val="clear" w:color="auto" w:fill="C6D9F1"/>
          </w:tcPr>
          <w:p w:rsidR="00806A1D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806A1D" w:rsidRPr="002169DB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>Broj članova udruge i broj drugih osoba – volontera uključenih u provedbu aktivnosti</w:t>
            </w:r>
          </w:p>
        </w:tc>
        <w:tc>
          <w:tcPr>
            <w:tcW w:w="2126" w:type="dxa"/>
            <w:shd w:val="clear" w:color="auto" w:fill="C6D9F1"/>
          </w:tcPr>
          <w:p w:rsidR="00806A1D" w:rsidRPr="00884091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504377" w:rsidRDefault="00806A1D" w:rsidP="00E021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D.2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Hoće li udruge tijekom provedbe projekta/programa financirati rad najmanje jednog stručnjaka odgovarajuće struke u određenom području i/ili koordinatora volontera?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504377" w:rsidRDefault="00806A1D" w:rsidP="00E021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lastRenderedPageBreak/>
              <w:t xml:space="preserve">D.3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Hoće li u projektno partnerstvo, osim obveznog partnera, uključiti i dodatne partnere, čije su uloge jasno obrazložene u prijavi provedbe programa/projekta.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6A0463" w:rsidRDefault="00806A1D" w:rsidP="00E021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Predviđa li i/ili omogućava li prijavljeni projekt/program nove (kompatibilne) inicijative u Gradu?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806A1D" w:rsidRPr="002169DB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452"/>
        </w:trPr>
        <w:tc>
          <w:tcPr>
            <w:tcW w:w="8330" w:type="dxa"/>
            <w:shd w:val="clear" w:color="auto" w:fill="E5DFEC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A+B+C+D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(maksimalan broj bodova 100)</w:t>
            </w:r>
          </w:p>
        </w:tc>
        <w:tc>
          <w:tcPr>
            <w:tcW w:w="2126" w:type="dxa"/>
            <w:shd w:val="clear" w:color="auto" w:fill="E5DFEC"/>
          </w:tcPr>
          <w:p w:rsidR="00806A1D" w:rsidRPr="002169DB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Pr="00715DD1" w:rsidRDefault="00806A1D" w:rsidP="00806A1D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06A1D" w:rsidRPr="00307DA1" w:rsidTr="00E021FA">
        <w:tc>
          <w:tcPr>
            <w:tcW w:w="10456" w:type="dxa"/>
            <w:shd w:val="clear" w:color="auto" w:fill="auto"/>
          </w:tcPr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806A1D" w:rsidRPr="00715DD1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1) </w:t>
      </w: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2) Sufinanciranje redovne djelatnosti udruga predlaže se prema ostvarenim bodovima i raspoloživim sredstvima: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- 85 - 100 bodova u iznosu jednakom ili većem od prošlogodišnjeg;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- 70 - 85 bodova u iznosu jednakom ili manjem od prošlogodišnjeg;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- 50-70 bodova u iznosu manjem od prošlogodišnjeg;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3) Programi/projekti koji su prilikom postupka ocjenjivanja ostvarili manje od 50 bodova neće biti predloženi za financiranje u programu javnih potreba u kulturi Grada Biograda na Moru.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4) Redovna djelatnost novih udruga ne predlaže se za sufinanciranje ili se predlaže u minimalnom iznosu, sukladno proračunskim mogućnostima.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Pr="00715DD1" w:rsidRDefault="00E70267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5</w:t>
      </w:r>
      <w:bookmarkStart w:id="0" w:name="_GoBack"/>
      <w:bookmarkEnd w:id="0"/>
      <w:r w:rsidR="00806A1D">
        <w:rPr>
          <w:rFonts w:ascii="Times New Roman" w:hAnsi="Times New Roman"/>
          <w:szCs w:val="22"/>
          <w:lang w:val="hr-HR"/>
        </w:rPr>
        <w:t>) Programi/projekti udruga koje nisu uskladile svoje Statute s Zakonom o udrugama neće se bodovati.</w:t>
      </w:r>
    </w:p>
    <w:p w:rsidR="00806A1D" w:rsidRPr="002169DB" w:rsidRDefault="00806A1D" w:rsidP="00806A1D">
      <w:pPr>
        <w:rPr>
          <w:rFonts w:ascii="Times New Roman" w:hAnsi="Times New Roman"/>
          <w:lang w:val="hr-HR"/>
        </w:rPr>
      </w:pPr>
    </w:p>
    <w:p w:rsidR="00806A1D" w:rsidRPr="0074412F" w:rsidRDefault="00806A1D" w:rsidP="00806A1D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A239C7" w:rsidRDefault="00A239C7"/>
    <w:sectPr w:rsidR="00A239C7" w:rsidSect="006A3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B66" w:rsidRDefault="00CA4B66" w:rsidP="00806A1D">
      <w:r>
        <w:separator/>
      </w:r>
    </w:p>
  </w:endnote>
  <w:endnote w:type="continuationSeparator" w:id="0">
    <w:p w:rsidR="00CA4B66" w:rsidRDefault="00CA4B66" w:rsidP="0080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CA4B6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CA4B66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CA4B6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7026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CA4B66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CA4B6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B66" w:rsidRDefault="00CA4B66" w:rsidP="00806A1D">
      <w:r>
        <w:separator/>
      </w:r>
    </w:p>
  </w:footnote>
  <w:footnote w:type="continuationSeparator" w:id="0">
    <w:p w:rsidR="00CA4B66" w:rsidRDefault="00CA4B66" w:rsidP="00806A1D">
      <w:r>
        <w:continuationSeparator/>
      </w:r>
    </w:p>
  </w:footnote>
  <w:footnote w:id="1">
    <w:p w:rsidR="00806A1D" w:rsidRPr="009C4E48" w:rsidRDefault="00806A1D" w:rsidP="00806A1D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CA4B6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CA4B66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CA4B6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1D"/>
    <w:rsid w:val="00806A1D"/>
    <w:rsid w:val="00A239C7"/>
    <w:rsid w:val="00CA4B66"/>
    <w:rsid w:val="00E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F197F-4C8D-4CD5-9599-8BCD807C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1D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806A1D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806A1D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806A1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806A1D"/>
    <w:rPr>
      <w:b/>
      <w:noProof/>
      <w:lang w:val="hr-HR"/>
    </w:rPr>
  </w:style>
  <w:style w:type="character" w:customStyle="1" w:styleId="Stil3Char">
    <w:name w:val="Stil3 Char"/>
    <w:link w:val="Stil3"/>
    <w:rsid w:val="00806A1D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806A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06A1D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806A1D"/>
  </w:style>
  <w:style w:type="paragraph" w:styleId="Zaglavlje">
    <w:name w:val="header"/>
    <w:basedOn w:val="Normal"/>
    <w:link w:val="ZaglavljeChar"/>
    <w:rsid w:val="00806A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06A1D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2022-09-05T08:05:00Z</dcterms:created>
  <dcterms:modified xsi:type="dcterms:W3CDTF">2022-09-05T08:13:00Z</dcterms:modified>
</cp:coreProperties>
</file>