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4B8CEA6E" w14:textId="77777777" w:rsidR="00E5519E" w:rsidRDefault="0078181B" w:rsidP="005328C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181B">
              <w:rPr>
                <w:rFonts w:asciiTheme="majorHAnsi" w:hAnsiTheme="majorHAnsi" w:cstheme="majorHAnsi"/>
                <w:b/>
              </w:rPr>
              <w:t xml:space="preserve">Odluke o izmjenama i dopunama Odluke o načinu pružanja javne usluge </w:t>
            </w:r>
          </w:p>
          <w:p w14:paraId="69635281" w14:textId="780A5001" w:rsidR="005328C3" w:rsidRPr="005328C3" w:rsidRDefault="0078181B" w:rsidP="00E5519E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78181B">
              <w:rPr>
                <w:rFonts w:asciiTheme="majorHAnsi" w:hAnsiTheme="majorHAnsi" w:cstheme="majorHAnsi"/>
                <w:b/>
              </w:rPr>
              <w:t>prikupljanja komunalnog otpada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00353096" w:rsidR="005328C3" w:rsidRPr="00C1045E" w:rsidRDefault="0078181B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</w:t>
            </w:r>
            <w:r w:rsidR="00D74777">
              <w:rPr>
                <w:rFonts w:ascii="Calibri Light" w:eastAsia="Calibri Light" w:hAnsi="Calibri Light"/>
                <w:b/>
                <w:lang w:eastAsia="hr-HR"/>
              </w:rPr>
              <w:t>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606FAE">
              <w:rPr>
                <w:rFonts w:ascii="Calibri Light" w:eastAsia="Calibri Light" w:hAnsi="Calibri Light"/>
                <w:b/>
                <w:lang w:eastAsia="hr-HR"/>
              </w:rPr>
              <w:t xml:space="preserve"> travnja</w:t>
            </w:r>
            <w:r w:rsidR="00606FA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1B72BB04" w:rsidR="005328C3" w:rsidRPr="00C1045E" w:rsidRDefault="0078181B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606FAE">
              <w:rPr>
                <w:rFonts w:ascii="Calibri Light" w:eastAsia="Calibri Light" w:hAnsi="Calibri Light"/>
                <w:b/>
                <w:lang w:eastAsia="hr-HR"/>
              </w:rPr>
              <w:t>svibnja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33DBF" w14:textId="07E002BC" w:rsidR="008A15AE" w:rsidRPr="008A15AE" w:rsidRDefault="008A15AE" w:rsidP="008A15AE">
            <w:pPr>
              <w:pStyle w:val="Bezproreda"/>
              <w:numPr>
                <w:ilvl w:val="0"/>
                <w:numId w:val="6"/>
              </w:numPr>
              <w:ind w:left="589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PRAVNA OSNOVA ZA DONOŠENJE: Zakon o gospodarenju otpadom („Narodne novine“, broj 84/2021. i 142/2023.)</w:t>
            </w:r>
          </w:p>
          <w:p w14:paraId="48749629" w14:textId="77777777" w:rsidR="008A15AE" w:rsidRPr="008A15A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B19190" w14:textId="7AA62E6E" w:rsidR="008A15AE" w:rsidRPr="008A15AE" w:rsidRDefault="008A15AE" w:rsidP="008A15AE">
            <w:pPr>
              <w:pStyle w:val="Bezproreda"/>
              <w:numPr>
                <w:ilvl w:val="0"/>
                <w:numId w:val="6"/>
              </w:numPr>
              <w:ind w:left="589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PRIKAZ STANJA I PROMJENE: Gradsko vijeće Grada Biograda na Moru donijelo je dana 25. ožujka 2022. godine Odluku o načinu pružanja javne usluge prikupljanja komunalnog otpada („Službeni glasnik Grada Biograda na Moru“, broj 2/2022.).</w:t>
            </w:r>
          </w:p>
          <w:p w14:paraId="262A2605" w14:textId="77777777" w:rsidR="008A15AE" w:rsidRPr="008A15A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Predmetnom Odlukom utvrđeni su kriteriji i način pružanja javne usluge prikupljanja otpada na području grada Biograda na Moru a koji uključuju:</w:t>
            </w:r>
          </w:p>
          <w:p w14:paraId="3A014617" w14:textId="5E3E840C" w:rsidR="008A15AE" w:rsidRPr="008A15AE" w:rsidRDefault="008A15AE" w:rsidP="008A15AE">
            <w:pPr>
              <w:pStyle w:val="Bezproreda"/>
              <w:numPr>
                <w:ilvl w:val="0"/>
                <w:numId w:val="10"/>
              </w:numPr>
              <w:ind w:left="115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kriterij obračuna količine miješanog komunalnog otpada,</w:t>
            </w:r>
          </w:p>
          <w:p w14:paraId="5DEAA3A4" w14:textId="4B7BDB78" w:rsidR="008A15AE" w:rsidRPr="008A15AE" w:rsidRDefault="008A15AE" w:rsidP="008A15AE">
            <w:pPr>
              <w:pStyle w:val="Bezproreda"/>
              <w:numPr>
                <w:ilvl w:val="0"/>
                <w:numId w:val="10"/>
              </w:numPr>
              <w:ind w:left="115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standardne veličine i druga bitna svojstva spremnika za sakupljanje otpada</w:t>
            </w:r>
          </w:p>
          <w:p w14:paraId="0D94A8C4" w14:textId="699F7A4F" w:rsidR="008A15AE" w:rsidRPr="008A15AE" w:rsidRDefault="008A15AE" w:rsidP="008A15AE">
            <w:pPr>
              <w:pStyle w:val="Bezproreda"/>
              <w:numPr>
                <w:ilvl w:val="0"/>
                <w:numId w:val="10"/>
              </w:numPr>
              <w:ind w:left="115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najmanju učestalost odvoza otpada prema područjima grada</w:t>
            </w:r>
          </w:p>
          <w:p w14:paraId="1B1B270B" w14:textId="2624223C" w:rsidR="008A15AE" w:rsidRPr="008A15AE" w:rsidRDefault="008A15AE" w:rsidP="008A15AE">
            <w:pPr>
              <w:pStyle w:val="Bezproreda"/>
              <w:numPr>
                <w:ilvl w:val="0"/>
                <w:numId w:val="10"/>
              </w:numPr>
              <w:ind w:left="115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 xml:space="preserve">obračunska razdoblja kroz kalendarsku godinu </w:t>
            </w:r>
          </w:p>
          <w:p w14:paraId="7BB5A18A" w14:textId="53422319" w:rsidR="008A15AE" w:rsidRPr="008A15AE" w:rsidRDefault="008A15AE" w:rsidP="008A15AE">
            <w:pPr>
              <w:pStyle w:val="Bezproreda"/>
              <w:numPr>
                <w:ilvl w:val="0"/>
                <w:numId w:val="10"/>
              </w:numPr>
              <w:ind w:left="115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iznos vijene minimalne javne usluge s obrazloženjem</w:t>
            </w:r>
          </w:p>
          <w:p w14:paraId="02033574" w14:textId="2B4964FA" w:rsidR="008A15AE" w:rsidRPr="008A15AE" w:rsidRDefault="008A15AE" w:rsidP="008A15AE">
            <w:pPr>
              <w:pStyle w:val="Bezproreda"/>
              <w:numPr>
                <w:ilvl w:val="0"/>
                <w:numId w:val="10"/>
              </w:numPr>
              <w:ind w:left="115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odredbe o ugovornim kaznama i dr.</w:t>
            </w:r>
          </w:p>
          <w:p w14:paraId="5026629B" w14:textId="77777777" w:rsidR="008A15AE" w:rsidRPr="008A15A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Predloženim izmjenama i dopunama cit. Odluke pored nekih tehničkih izmjena ( npr. promjena adrese obzirom na promjenu sjedišta komunalne tvrtke, dodavanja određenih vrsta otpada             ( staklo) i sl. ) dodatno su precizirane mjere zabrane nepropisnog odlaganja otpada obzirom da je utvrđeno učestalo kršenje propisanih uvjeta odlaganja otpada.</w:t>
            </w:r>
          </w:p>
          <w:p w14:paraId="6BA1A861" w14:textId="77777777" w:rsidR="008A15AE" w:rsidRPr="008A15A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Jedna od važnijih dopuna Odluke jest i svrstavanje fizičkih osoba koje se bave djelatnošću iznajmljivanja nekretnine ili pružanjem ugostiteljskih usluga u kućanstvu u „korisnika koji nije kućanstvo“.</w:t>
            </w:r>
          </w:p>
          <w:p w14:paraId="33C57A70" w14:textId="77777777" w:rsidR="008A15AE" w:rsidRPr="008A15A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Značajnija je izmjena i u odnosu na utvrđene cijene obvezne minimalne javne usluge a koja za sve korisnike razvrstane u kategoriju „kućanstvo“ iznosi 16,00 EUR-a a za kategoriju korisnika „nije kućanstvo“ 32,00 EUR-a, a koja korekcija cijena je neophodna obzirom na troškove obavljanja opisane javne usluge.</w:t>
            </w:r>
          </w:p>
          <w:p w14:paraId="39F6F56D" w14:textId="33BF1A30" w:rsidR="008A15AE" w:rsidRPr="008A15A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Nadalje, kako bi se potaknulo korisnike na odvajanje reciklabilnog otpada, biootpada, glomaznog otpada te opasnog komunalnog otpada od miješ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>nog komunalnog otpada što rezultira stvaranjem manjih količina miješanog komunalnog otpada utvrđena je granična količina predanog miješanog otpada koja iznosi 720 l prema čemu se određuje cijena za količinu predanog miješanog otpada do 720 l mjesečno i cijena za količinu predanog miješanog komunalnog otpada preko 720 l mjesečno.</w:t>
            </w:r>
          </w:p>
          <w:p w14:paraId="08675994" w14:textId="52322F2A" w:rsidR="00E5519E" w:rsidRDefault="008A15AE" w:rsidP="008A15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A15AE">
              <w:rPr>
                <w:rFonts w:asciiTheme="majorHAnsi" w:hAnsiTheme="majorHAnsi" w:cstheme="majorHAnsi"/>
                <w:sz w:val="22"/>
                <w:szCs w:val="22"/>
              </w:rPr>
              <w:t xml:space="preserve">Korisnik kategorije koji nije kućanstvo ostvaruje pravo na umanjenje ako mjesečno proizvede do 720 l miješanog komunalnog otpada (uključujući i 720 litara) i tada mu se cijena javne usluge obračunava </w:t>
            </w:r>
            <w:r w:rsidRPr="008A15A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po cijeni javne usluge za kategoriju kućanstvo. Korisnik kategorije koji nije kućanstvo koji samostalno koristi ukupan volumen spremnika 1100 l i više, ne ostvaruje pravo na umanjenje utvrđeno prethodnim stavkom. </w:t>
            </w:r>
          </w:p>
          <w:p w14:paraId="2550739C" w14:textId="77777777" w:rsidR="008A15AE" w:rsidRDefault="008A15AE" w:rsidP="0078181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CC2999" w14:textId="54503D67" w:rsidR="004A7607" w:rsidRPr="004A7607" w:rsidRDefault="004A7607" w:rsidP="0078181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14:paraId="4A6483A9" w14:textId="1CEF64F7" w:rsidR="00B451B4" w:rsidRDefault="004A7607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78181B" w:rsidRPr="0078181B">
              <w:rPr>
                <w:rFonts w:asciiTheme="majorHAnsi" w:hAnsiTheme="majorHAnsi" w:cstheme="majorHAnsi"/>
                <w:sz w:val="22"/>
                <w:szCs w:val="22"/>
              </w:rPr>
              <w:t>Odluke o izmjenama i dopunama Odluke o načinu pružanja javne usluge prikupljanja komunalnog otpada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78181B" w:rsidRPr="0078181B">
              <w:rPr>
                <w:rFonts w:asciiTheme="majorHAnsi" w:hAnsiTheme="majorHAnsi" w:cstheme="majorHAnsi"/>
                <w:sz w:val="22"/>
                <w:szCs w:val="22"/>
              </w:rPr>
              <w:t>Odluke o izmjenama i dopunama Odluke o načinu pružanja javne usluge prikupljanja komunalnog otpada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0D1BC343" w14:textId="77777777" w:rsidR="00BB11EC" w:rsidRDefault="00BB11EC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1EA526" w14:textId="77777777"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14:paraId="1BB28B68" w14:textId="650E80B1" w:rsidR="00CA0915" w:rsidRDefault="00CA0915" w:rsidP="00CA091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78181B" w:rsidRPr="0078181B">
              <w:rPr>
                <w:rFonts w:asciiTheme="majorHAnsi" w:hAnsiTheme="majorHAnsi" w:cstheme="majorHAnsi"/>
                <w:sz w:val="22"/>
                <w:szCs w:val="22"/>
              </w:rPr>
              <w:t>Odluke o izmjenama i dopunama Odluke o načinu pružanja javne usluge prikupljanja komunalnog otpada</w:t>
            </w:r>
            <w:r w:rsidR="007818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2B9ADE23" w14:textId="77777777"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77777777"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0618302D" w14:textId="77777777"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14:paraId="68FCE232" w14:textId="7B4DF4DC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</w:t>
      </w:r>
      <w:r w:rsidR="0078181B">
        <w:rPr>
          <w:rFonts w:ascii="Calibri Light" w:hAnsi="Calibri Light"/>
          <w:b/>
        </w:rPr>
        <w:t>3</w:t>
      </w:r>
      <w:r w:rsidR="001C07D8" w:rsidRPr="00C1045E">
        <w:rPr>
          <w:rFonts w:ascii="Calibri Light" w:hAnsi="Calibri Light"/>
          <w:b/>
        </w:rPr>
        <w:t xml:space="preserve">. </w:t>
      </w:r>
      <w:r w:rsidR="00606FAE">
        <w:rPr>
          <w:rFonts w:ascii="Calibri Light" w:eastAsia="Calibri Light" w:hAnsi="Calibri Light"/>
          <w:b/>
          <w:lang w:eastAsia="hr-HR"/>
        </w:rPr>
        <w:t>svibnja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78181B" w:rsidRPr="0078181B">
        <w:rPr>
          <w:rFonts w:ascii="Calibri Light" w:hAnsi="Calibri Light"/>
          <w:b/>
          <w:szCs w:val="24"/>
        </w:rPr>
        <w:t>Odluke o izmjenama i dopunama Odluke o načinu pružanja javne usluge prikupljanja komunalnog otpada</w:t>
      </w:r>
      <w:r w:rsidR="00606FAE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41B2" w14:textId="77777777" w:rsidR="00E30598" w:rsidRDefault="00E30598">
      <w:pPr>
        <w:spacing w:after="0" w:line="240" w:lineRule="auto"/>
      </w:pPr>
      <w:r>
        <w:separator/>
      </w:r>
    </w:p>
  </w:endnote>
  <w:endnote w:type="continuationSeparator" w:id="0">
    <w:p w14:paraId="45744E89" w14:textId="77777777" w:rsidR="00E30598" w:rsidRDefault="00E3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271CA41F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78181B" w:rsidRPr="0078181B">
      <w:rPr>
        <w:rFonts w:ascii="Calibri Light" w:hAnsi="Calibri Light"/>
        <w:i/>
        <w:color w:val="000000"/>
        <w:sz w:val="20"/>
        <w:szCs w:val="20"/>
      </w:rPr>
      <w:t>Odluke o izmjenama i dopunama Odluke o načinu pružanja javne usluge prikupljanja komunalnog otpada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A50A" w14:textId="77777777" w:rsidR="00E30598" w:rsidRDefault="00E30598">
      <w:pPr>
        <w:spacing w:after="0" w:line="240" w:lineRule="auto"/>
      </w:pPr>
      <w:r>
        <w:separator/>
      </w:r>
    </w:p>
  </w:footnote>
  <w:footnote w:type="continuationSeparator" w:id="0">
    <w:p w14:paraId="67F7CF6B" w14:textId="77777777" w:rsidR="00E30598" w:rsidRDefault="00E30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E3055"/>
    <w:multiLevelType w:val="hybridMultilevel"/>
    <w:tmpl w:val="E752E178"/>
    <w:lvl w:ilvl="0" w:tplc="843C547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F154F4"/>
    <w:multiLevelType w:val="hybridMultilevel"/>
    <w:tmpl w:val="88F0FA1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2398C9AE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C5DDA"/>
    <w:multiLevelType w:val="hybridMultilevel"/>
    <w:tmpl w:val="4292321A"/>
    <w:lvl w:ilvl="0" w:tplc="4920D43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8468D1"/>
    <w:multiLevelType w:val="hybridMultilevel"/>
    <w:tmpl w:val="E7009B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07AF8"/>
    <w:multiLevelType w:val="hybridMultilevel"/>
    <w:tmpl w:val="8F680D1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5"/>
  </w:num>
  <w:num w:numId="2" w16cid:durableId="642005653">
    <w:abstractNumId w:val="1"/>
  </w:num>
  <w:num w:numId="3" w16cid:durableId="440879055">
    <w:abstractNumId w:val="2"/>
  </w:num>
  <w:num w:numId="4" w16cid:durableId="1228496323">
    <w:abstractNumId w:val="8"/>
  </w:num>
  <w:num w:numId="5" w16cid:durableId="345256548">
    <w:abstractNumId w:val="0"/>
  </w:num>
  <w:num w:numId="6" w16cid:durableId="1753967994">
    <w:abstractNumId w:val="4"/>
  </w:num>
  <w:num w:numId="7" w16cid:durableId="1076786443">
    <w:abstractNumId w:val="9"/>
  </w:num>
  <w:num w:numId="8" w16cid:durableId="1601991544">
    <w:abstractNumId w:val="3"/>
  </w:num>
  <w:num w:numId="9" w16cid:durableId="1293170342">
    <w:abstractNumId w:val="7"/>
  </w:num>
  <w:num w:numId="10" w16cid:durableId="9449656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328C3"/>
    <w:rsid w:val="00542BCE"/>
    <w:rsid w:val="005610FB"/>
    <w:rsid w:val="00561143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181B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857D4"/>
    <w:rsid w:val="008A15AE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ACC"/>
    <w:rsid w:val="00E1577B"/>
    <w:rsid w:val="00E23107"/>
    <w:rsid w:val="00E30598"/>
    <w:rsid w:val="00E36F60"/>
    <w:rsid w:val="00E41009"/>
    <w:rsid w:val="00E5519E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4386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32</cp:revision>
  <dcterms:created xsi:type="dcterms:W3CDTF">2024-04-25T12:22:00Z</dcterms:created>
  <dcterms:modified xsi:type="dcterms:W3CDTF">2026-04-23T12:33:00Z</dcterms:modified>
</cp:coreProperties>
</file>