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6CF4" w14:textId="77777777" w:rsidR="004552BC" w:rsidRDefault="004552BC" w:rsidP="00D92742">
      <w:pPr>
        <w:rPr>
          <w:rFonts w:ascii="Calibri Light" w:hAnsi="Calibri Light"/>
          <w:b/>
        </w:rPr>
      </w:pPr>
    </w:p>
    <w:p w14:paraId="3DE3BED5" w14:textId="77777777"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 wp14:anchorId="487E8CAD" wp14:editId="39E7B3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C453" w14:textId="77777777"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14:paraId="1BA480EB" w14:textId="77777777"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14:paraId="23CC5979" w14:textId="77777777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F265E8" w14:textId="77777777"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14:paraId="3E3C210A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14:paraId="2260FC27" w14:textId="77777777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12C74" w14:textId="77777777"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14:paraId="69635281" w14:textId="40EBAB02" w:rsidR="005328C3" w:rsidRPr="005328C3" w:rsidRDefault="00753EB5" w:rsidP="00D7201B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753EB5">
              <w:rPr>
                <w:rFonts w:asciiTheme="majorHAnsi" w:hAnsiTheme="majorHAnsi" w:cstheme="majorHAnsi"/>
                <w:b/>
              </w:rPr>
              <w:t>Odluke o grobljima</w:t>
            </w:r>
          </w:p>
        </w:tc>
      </w:tr>
      <w:tr w:rsidR="005328C3" w:rsidRPr="0086248B" w14:paraId="48712085" w14:textId="77777777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61D1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14:paraId="4E87BD2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14:paraId="4A8A9B3C" w14:textId="77777777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9587F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14:paraId="16C4D33C" w14:textId="6F5E0E96" w:rsidR="005328C3" w:rsidRPr="00C1045E" w:rsidRDefault="00753EB5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8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svibnja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20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E50418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86922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14:paraId="4A160A01" w14:textId="0C2267C3" w:rsidR="005328C3" w:rsidRPr="00C1045E" w:rsidRDefault="00753EB5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7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E50418">
              <w:rPr>
                <w:rFonts w:ascii="Calibri Light" w:eastAsia="Calibri Light" w:hAnsi="Calibri Light"/>
                <w:b/>
                <w:lang w:eastAsia="hr-HR"/>
              </w:rPr>
              <w:t>lipnja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14:paraId="42722297" w14:textId="77777777"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14:paraId="2FA5D3DF" w14:textId="77777777"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14:paraId="07BDE3C3" w14:textId="77777777"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14:paraId="53C34AC4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CAC4A" w14:textId="77777777" w:rsidR="00753EB5" w:rsidRDefault="00753EB5" w:rsidP="00753EB5">
            <w:pPr>
              <w:pStyle w:val="Bezproreda"/>
              <w:numPr>
                <w:ilvl w:val="0"/>
                <w:numId w:val="11"/>
              </w:numPr>
              <w:ind w:left="306" w:hanging="29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PRAVNA OSNOVA :</w:t>
            </w:r>
          </w:p>
          <w:p w14:paraId="472FE0BE" w14:textId="1184C9F4" w:rsidR="00753EB5" w:rsidRPr="00753EB5" w:rsidRDefault="00753EB5" w:rsidP="00753EB5">
            <w:pPr>
              <w:pStyle w:val="Bezproreda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 xml:space="preserve">Članak 46. Zakona o grobljima ( Narodne novine, broj 78/2025. ) </w:t>
            </w:r>
          </w:p>
          <w:p w14:paraId="12CDC513" w14:textId="77777777" w:rsidR="00753EB5" w:rsidRPr="00753EB5" w:rsidRDefault="00753EB5" w:rsidP="00753EB5">
            <w:pPr>
              <w:pStyle w:val="Bezproreda"/>
              <w:ind w:left="108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2A6F63" w14:textId="77777777" w:rsidR="00753EB5" w:rsidRDefault="00753EB5" w:rsidP="00753EB5">
            <w:pPr>
              <w:pStyle w:val="Bezproreda"/>
              <w:numPr>
                <w:ilvl w:val="0"/>
                <w:numId w:val="11"/>
              </w:numPr>
              <w:ind w:left="306" w:hanging="29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 xml:space="preserve">PRIKAZ STANJA I PROMJENE: </w:t>
            </w:r>
          </w:p>
          <w:p w14:paraId="3CAD2D3E" w14:textId="77777777" w:rsidR="00753EB5" w:rsidRDefault="00753EB5" w:rsidP="00753EB5">
            <w:pPr>
              <w:pStyle w:val="Bezproreda"/>
              <w:ind w:left="1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0E1A87" w14:textId="566AE470" w:rsidR="00753EB5" w:rsidRPr="00753EB5" w:rsidRDefault="00753EB5" w:rsidP="00753EB5">
            <w:pPr>
              <w:pStyle w:val="Bezproreda"/>
              <w:ind w:left="1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Na području grada Biograda na Moru na snazi je Odluka o grobljima još iz 2002. godine koja je imala svoje izmjene i dopune 2008., 2019. i 2019. godine ( „Službeni glasnik Grada Biograda na Moru“, broj 5/02., 4/08., 2/17. i 3/19. 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71CA8D3" w14:textId="77777777" w:rsidR="00753EB5" w:rsidRPr="00753EB5" w:rsidRDefault="00753EB5" w:rsidP="00753EB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 xml:space="preserve">Dana 09. svibnja 2025. godine na snagu je stupio novi Zakon o grobljima koji u svom članku 46. propisuje da je predstavničko tijelo jedinice lokalne samouprave dužno u roku od godine dana od dana stupanja na snagu </w:t>
            </w:r>
            <w:proofErr w:type="spellStart"/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cit</w:t>
            </w:r>
            <w:proofErr w:type="spellEnd"/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. Zakona donijeti odluku kojima se uređuju :</w:t>
            </w:r>
          </w:p>
          <w:p w14:paraId="51858330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 xml:space="preserve">mjerila i kriteriji za dodjelu i ustupanje grobnih mjesta na korištenje  </w:t>
            </w:r>
          </w:p>
          <w:p w14:paraId="0A06AECB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>iskopavanje i premještaj posmrtnih ostataka</w:t>
            </w:r>
          </w:p>
          <w:p w14:paraId="3D6C59DE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>ukopi i privremeni ukopi</w:t>
            </w:r>
          </w:p>
          <w:p w14:paraId="00C0755D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>način ukopa nepoznatih osoba</w:t>
            </w:r>
          </w:p>
          <w:p w14:paraId="726330D9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>održavanje groblja i uklanjanje otpada</w:t>
            </w:r>
          </w:p>
          <w:p w14:paraId="6255DA49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>veličina, dimenzije, materijal i izgled grobnih mjesta i spomen obilježja</w:t>
            </w:r>
          </w:p>
          <w:p w14:paraId="12A405A7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>uvjeti upravljanja grobljem od strane pravne osobe koja upravlja grobljem</w:t>
            </w:r>
          </w:p>
          <w:p w14:paraId="3979970F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 xml:space="preserve">uvjeti i mjerila za plaćanje naknade pri dodjeli grobnog mjesta i godišnje grobne naknade </w:t>
            </w:r>
          </w:p>
          <w:p w14:paraId="08A4E78E" w14:textId="77777777" w:rsidR="00753EB5" w:rsidRPr="00753EB5" w:rsidRDefault="00753EB5" w:rsidP="00753EB5">
            <w:pPr>
              <w:pStyle w:val="Bezproreda"/>
              <w:ind w:left="30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ab/>
              <w:t>prekršajne sankcije za prekršitelje odredbi i sl.</w:t>
            </w:r>
          </w:p>
          <w:p w14:paraId="3953E28A" w14:textId="77777777" w:rsidR="00753EB5" w:rsidRPr="00753EB5" w:rsidRDefault="00753EB5" w:rsidP="00753EB5">
            <w:pPr>
              <w:pStyle w:val="Bezproreda"/>
              <w:ind w:left="108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26AB90" w14:textId="17614B61" w:rsidR="00753EB5" w:rsidRPr="00753EB5" w:rsidRDefault="00753EB5" w:rsidP="00753EB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Kako postojeća odluka ne sadrži odredbe kojima se reguliraju svi navedeni elementi u skladu sa novim zakonom pre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laže se donijeti novu odluku o grobljima koja će biti u skladu sa odredbama novoga Zakona.</w:t>
            </w:r>
          </w:p>
          <w:p w14:paraId="47571340" w14:textId="77777777" w:rsidR="00753EB5" w:rsidRDefault="00753EB5" w:rsidP="00753EB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FAF3AF" w14:textId="27F6EFB7" w:rsidR="0079456F" w:rsidRDefault="00753EB5" w:rsidP="00753EB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3EB5">
              <w:rPr>
                <w:rFonts w:asciiTheme="majorHAnsi" w:hAnsiTheme="majorHAnsi" w:cstheme="majorHAnsi"/>
                <w:sz w:val="22"/>
                <w:szCs w:val="22"/>
              </w:rPr>
              <w:t>Obzirom da se navedenom odlukom dira u prava i obveze svih građana grada Biograda na Moru i ostalih vlasnika grobnih mjesta na području grada Biograda na Moru predmetna odluka stavlja se na javno savjetovanje.</w:t>
            </w:r>
          </w:p>
          <w:p w14:paraId="71B2663C" w14:textId="77777777" w:rsidR="00753EB5" w:rsidRDefault="00753EB5" w:rsidP="005230D0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C2EF44" w14:textId="6408F3DF" w:rsidR="0079456F" w:rsidRDefault="005230D0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III. PRIJEDLOG ODLUKE</w:t>
            </w:r>
          </w:p>
          <w:p w14:paraId="518B1753" w14:textId="2C0C3A1A" w:rsidR="0079456F" w:rsidRDefault="005230D0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753EB5" w:rsidRPr="00753EB5">
              <w:rPr>
                <w:rFonts w:asciiTheme="majorHAnsi" w:hAnsiTheme="majorHAnsi" w:cstheme="majorHAnsi"/>
                <w:sz w:val="22"/>
                <w:szCs w:val="22"/>
              </w:rPr>
              <w:t>Odluke o grobljima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</w:t>
            </w:r>
            <w:r w:rsidR="0079456F" w:rsidRPr="0079456F">
              <w:rPr>
                <w:rFonts w:asciiTheme="majorHAnsi" w:hAnsiTheme="majorHAnsi" w:cstheme="majorHAnsi"/>
                <w:sz w:val="22"/>
                <w:szCs w:val="22"/>
              </w:rPr>
              <w:t xml:space="preserve">Prijedlog </w:t>
            </w:r>
            <w:r w:rsidR="00753EB5" w:rsidRPr="00753EB5">
              <w:rPr>
                <w:rFonts w:asciiTheme="majorHAnsi" w:hAnsiTheme="majorHAnsi" w:cstheme="majorHAnsi"/>
                <w:sz w:val="22"/>
                <w:szCs w:val="22"/>
              </w:rPr>
              <w:t>Odluke o grobljima</w:t>
            </w:r>
            <w:r w:rsidR="0076240B" w:rsidRPr="0076240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14:paraId="7D1EA526" w14:textId="02130DC9" w:rsidR="00B451B4" w:rsidRPr="00D16EA3" w:rsidRDefault="005230D0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IV</w:t>
            </w:r>
            <w:r w:rsidR="00B451B4" w:rsidRPr="00D16EA3">
              <w:rPr>
                <w:rFonts w:asciiTheme="majorHAnsi" w:hAnsiTheme="majorHAnsi" w:cstheme="majorHAnsi"/>
                <w:sz w:val="22"/>
                <w:szCs w:val="22"/>
              </w:rPr>
              <w:t>. SAVJETOVANJE SA ZAINTERESIRANOM JAVNOŠĆU</w:t>
            </w:r>
          </w:p>
          <w:p w14:paraId="2B9ADE23" w14:textId="603034D0"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5230D0" w:rsidRPr="005230D0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753EB5" w:rsidRPr="00753EB5">
              <w:rPr>
                <w:rFonts w:asciiTheme="majorHAnsi" w:hAnsiTheme="majorHAnsi" w:cstheme="majorHAnsi"/>
                <w:sz w:val="22"/>
                <w:szCs w:val="22"/>
              </w:rPr>
              <w:t>Odluke o grobljima</w:t>
            </w:r>
            <w:r w:rsidR="00753EB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14:paraId="14348CC4" w14:textId="77777777" w:rsidR="0079456F" w:rsidRDefault="0079456F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8B7E2" w14:textId="600AAA4F"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14:paraId="4B7B4DF7" w14:textId="77777777" w:rsidR="00D7201B" w:rsidRDefault="00D7201B" w:rsidP="00FD67ED">
      <w:pPr>
        <w:spacing w:after="0"/>
        <w:jc w:val="both"/>
        <w:rPr>
          <w:rFonts w:ascii="Calibri Light" w:hAnsi="Calibri Light"/>
        </w:rPr>
      </w:pPr>
    </w:p>
    <w:p w14:paraId="68FCE232" w14:textId="32425E2C"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753EB5">
        <w:rPr>
          <w:rFonts w:ascii="Calibri Light" w:hAnsi="Calibri Light"/>
          <w:b/>
        </w:rPr>
        <w:t>7</w:t>
      </w:r>
      <w:r w:rsidR="001C07D8" w:rsidRPr="00C1045E">
        <w:rPr>
          <w:rFonts w:ascii="Calibri Light" w:hAnsi="Calibri Light"/>
          <w:b/>
        </w:rPr>
        <w:t xml:space="preserve">. </w:t>
      </w:r>
      <w:r w:rsidR="005230D0">
        <w:rPr>
          <w:rFonts w:ascii="Calibri Light" w:eastAsia="Calibri Light" w:hAnsi="Calibri Light"/>
          <w:b/>
          <w:lang w:eastAsia="hr-HR"/>
        </w:rPr>
        <w:t>lipnja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753EB5" w:rsidRPr="00753EB5">
        <w:rPr>
          <w:rFonts w:ascii="Calibri Light" w:hAnsi="Calibri Light"/>
          <w:b/>
          <w:szCs w:val="24"/>
        </w:rPr>
        <w:t>Odluke o grobljima</w:t>
      </w:r>
      <w:r w:rsidR="00753EB5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4ACC" w14:textId="77777777" w:rsidR="00CB4F67" w:rsidRDefault="00CB4F67">
      <w:pPr>
        <w:spacing w:after="0" w:line="240" w:lineRule="auto"/>
      </w:pPr>
      <w:r>
        <w:separator/>
      </w:r>
    </w:p>
  </w:endnote>
  <w:endnote w:type="continuationSeparator" w:id="0">
    <w:p w14:paraId="4798AF42" w14:textId="77777777" w:rsidR="00CB4F67" w:rsidRDefault="00CB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571" w14:textId="77777777"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14:paraId="1F2B8714" w14:textId="77777777"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3E9DABD" w14:textId="1DDCC566"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753EB5" w:rsidRPr="00753EB5">
      <w:rPr>
        <w:rFonts w:ascii="Calibri Light" w:hAnsi="Calibri Light"/>
        <w:i/>
        <w:color w:val="000000"/>
        <w:sz w:val="20"/>
        <w:szCs w:val="20"/>
      </w:rPr>
      <w:t>Odluke o grobljima</w:t>
    </w:r>
    <w:r w:rsidR="0078181B">
      <w:rPr>
        <w:rFonts w:ascii="Calibri Light" w:hAnsi="Calibri Light"/>
        <w:i/>
        <w:color w:val="000000"/>
        <w:sz w:val="20"/>
        <w:szCs w:val="20"/>
      </w:rPr>
      <w:t>.</w:t>
    </w:r>
  </w:p>
  <w:p w14:paraId="1D7961A6" w14:textId="77777777"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247" w14:textId="77777777" w:rsidR="00CB4F67" w:rsidRDefault="00CB4F67">
      <w:pPr>
        <w:spacing w:after="0" w:line="240" w:lineRule="auto"/>
      </w:pPr>
      <w:r>
        <w:separator/>
      </w:r>
    </w:p>
  </w:footnote>
  <w:footnote w:type="continuationSeparator" w:id="0">
    <w:p w14:paraId="5AAB3088" w14:textId="77777777" w:rsidR="00CB4F67" w:rsidRDefault="00CB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76D"/>
    <w:multiLevelType w:val="hybridMultilevel"/>
    <w:tmpl w:val="A09AA81E"/>
    <w:lvl w:ilvl="0" w:tplc="E4F8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F29"/>
    <w:multiLevelType w:val="hybridMultilevel"/>
    <w:tmpl w:val="00CCDAD6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4FED"/>
    <w:multiLevelType w:val="hybridMultilevel"/>
    <w:tmpl w:val="172AFBB2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A9F"/>
    <w:multiLevelType w:val="hybridMultilevel"/>
    <w:tmpl w:val="5990565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3EF"/>
    <w:multiLevelType w:val="hybridMultilevel"/>
    <w:tmpl w:val="4F62B8E2"/>
    <w:lvl w:ilvl="0" w:tplc="247C1E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154F4"/>
    <w:multiLevelType w:val="hybridMultilevel"/>
    <w:tmpl w:val="9C9A324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3616"/>
    <w:multiLevelType w:val="hybridMultilevel"/>
    <w:tmpl w:val="E828DF42"/>
    <w:lvl w:ilvl="0" w:tplc="6596C6E6">
      <w:start w:val="4"/>
      <w:numFmt w:val="bullet"/>
      <w:lvlText w:val="-"/>
      <w:lvlJc w:val="left"/>
      <w:pPr>
        <w:ind w:left="371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154E7"/>
    <w:multiLevelType w:val="hybridMultilevel"/>
    <w:tmpl w:val="7474208E"/>
    <w:lvl w:ilvl="0" w:tplc="1FDE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57AB7"/>
    <w:multiLevelType w:val="hybridMultilevel"/>
    <w:tmpl w:val="66F6888C"/>
    <w:lvl w:ilvl="0" w:tplc="53DEB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40B06"/>
    <w:multiLevelType w:val="hybridMultilevel"/>
    <w:tmpl w:val="51E8C27A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1694">
    <w:abstractNumId w:val="8"/>
  </w:num>
  <w:num w:numId="2" w16cid:durableId="642005653">
    <w:abstractNumId w:val="1"/>
  </w:num>
  <w:num w:numId="3" w16cid:durableId="440879055">
    <w:abstractNumId w:val="4"/>
  </w:num>
  <w:num w:numId="4" w16cid:durableId="1228496323">
    <w:abstractNumId w:val="11"/>
  </w:num>
  <w:num w:numId="5" w16cid:durableId="345256548">
    <w:abstractNumId w:val="0"/>
  </w:num>
  <w:num w:numId="6" w16cid:durableId="1753967994">
    <w:abstractNumId w:val="6"/>
  </w:num>
  <w:num w:numId="7" w16cid:durableId="190076593">
    <w:abstractNumId w:val="3"/>
  </w:num>
  <w:num w:numId="8" w16cid:durableId="261838680">
    <w:abstractNumId w:val="5"/>
  </w:num>
  <w:num w:numId="9" w16cid:durableId="1345742728">
    <w:abstractNumId w:val="9"/>
  </w:num>
  <w:num w:numId="10" w16cid:durableId="332995255">
    <w:abstractNumId w:val="2"/>
  </w:num>
  <w:num w:numId="11" w16cid:durableId="888877269">
    <w:abstractNumId w:val="10"/>
  </w:num>
  <w:num w:numId="12" w16cid:durableId="120096859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12C3F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67F8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14A2C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07249"/>
    <w:rsid w:val="00514DC7"/>
    <w:rsid w:val="005230D0"/>
    <w:rsid w:val="005328C3"/>
    <w:rsid w:val="00542BCE"/>
    <w:rsid w:val="005610FB"/>
    <w:rsid w:val="00561143"/>
    <w:rsid w:val="005945EE"/>
    <w:rsid w:val="005C6FA0"/>
    <w:rsid w:val="005D5276"/>
    <w:rsid w:val="005D61B5"/>
    <w:rsid w:val="005E112D"/>
    <w:rsid w:val="005F217B"/>
    <w:rsid w:val="00606FAE"/>
    <w:rsid w:val="00615F47"/>
    <w:rsid w:val="00617042"/>
    <w:rsid w:val="00625DC7"/>
    <w:rsid w:val="00640530"/>
    <w:rsid w:val="00651B43"/>
    <w:rsid w:val="00662C49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160CB"/>
    <w:rsid w:val="00721FFB"/>
    <w:rsid w:val="00724B24"/>
    <w:rsid w:val="007252B9"/>
    <w:rsid w:val="00730D80"/>
    <w:rsid w:val="00733143"/>
    <w:rsid w:val="00735418"/>
    <w:rsid w:val="00744758"/>
    <w:rsid w:val="00753EB5"/>
    <w:rsid w:val="0076240B"/>
    <w:rsid w:val="00772196"/>
    <w:rsid w:val="0078181B"/>
    <w:rsid w:val="007822AD"/>
    <w:rsid w:val="00782E2A"/>
    <w:rsid w:val="007852A4"/>
    <w:rsid w:val="0079456F"/>
    <w:rsid w:val="00795523"/>
    <w:rsid w:val="007C074F"/>
    <w:rsid w:val="007C7024"/>
    <w:rsid w:val="007D29E1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109C0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23B32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B4F67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201B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09B"/>
    <w:rsid w:val="00DF6ACC"/>
    <w:rsid w:val="00E1577B"/>
    <w:rsid w:val="00E23107"/>
    <w:rsid w:val="00E36F60"/>
    <w:rsid w:val="00E41009"/>
    <w:rsid w:val="00E50418"/>
    <w:rsid w:val="00E709E0"/>
    <w:rsid w:val="00E71977"/>
    <w:rsid w:val="00E7632C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4AB2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E3E7-67E5-4F30-A0A4-A5FA2DB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2990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Hrvoje Raspović</cp:lastModifiedBy>
  <cp:revision>36</cp:revision>
  <dcterms:created xsi:type="dcterms:W3CDTF">2024-04-25T12:22:00Z</dcterms:created>
  <dcterms:modified xsi:type="dcterms:W3CDTF">2026-05-08T12:52:00Z</dcterms:modified>
</cp:coreProperties>
</file>