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F6CF4" w14:textId="77777777" w:rsidR="004552BC" w:rsidRDefault="004552BC" w:rsidP="00D92742">
      <w:pPr>
        <w:rPr>
          <w:rFonts w:ascii="Calibri Light" w:hAnsi="Calibri Light"/>
          <w:b/>
        </w:rPr>
      </w:pPr>
    </w:p>
    <w:p w14:paraId="3DE3BED5" w14:textId="77777777" w:rsidR="00103292" w:rsidRDefault="00696C6D" w:rsidP="00D92742">
      <w:pPr>
        <w:rPr>
          <w:rFonts w:ascii="Calibri Light" w:hAnsi="Calibri Light"/>
          <w:b/>
        </w:rPr>
      </w:pPr>
      <w:r>
        <w:rPr>
          <w:noProof/>
          <w:lang w:val="en-US"/>
        </w:rPr>
        <w:drawing>
          <wp:anchor distT="0" distB="0" distL="114300" distR="114300" simplePos="0" relativeHeight="251657728" behindDoc="1" locked="0" layoutInCell="1" allowOverlap="1" wp14:anchorId="487E8CAD" wp14:editId="39E7B3FF">
            <wp:simplePos x="0" y="0"/>
            <wp:positionH relativeFrom="column">
              <wp:posOffset>0</wp:posOffset>
            </wp:positionH>
            <wp:positionV relativeFrom="paragraph">
              <wp:posOffset>-635</wp:posOffset>
            </wp:positionV>
            <wp:extent cx="381000" cy="457200"/>
            <wp:effectExtent l="0" t="0" r="0" b="0"/>
            <wp:wrapNone/>
            <wp:docPr id="2" name="Slika 1" descr="C:\Users\biograd2\Desktop\Savjetovanje sa zainteresiranom javnošću\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biograd2\Desktop\Savjetovanje sa zainteresiranom javnošću\gr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1CC453" w14:textId="77777777" w:rsidR="00103292" w:rsidRPr="00C37697" w:rsidRDefault="00C37697" w:rsidP="00C37697">
      <w:pPr>
        <w:spacing w:after="0" w:line="240" w:lineRule="auto"/>
        <w:ind w:firstLine="708"/>
        <w:rPr>
          <w:rFonts w:ascii="Calibri Light" w:hAnsi="Calibri Light"/>
          <w:b/>
        </w:rPr>
      </w:pPr>
      <w:r>
        <w:rPr>
          <w:rFonts w:ascii="Calibri Light" w:hAnsi="Calibri Light"/>
          <w:b/>
          <w:noProof/>
        </w:rPr>
        <w:t xml:space="preserve">  </w:t>
      </w:r>
      <w:r w:rsidR="001F18EF" w:rsidRPr="00C37697">
        <w:rPr>
          <w:rFonts w:ascii="Calibri Light" w:hAnsi="Calibri Light"/>
          <w:b/>
          <w:noProof/>
        </w:rPr>
        <w:t>GRAD  BIOGRAD NA MORU</w:t>
      </w:r>
    </w:p>
    <w:p w14:paraId="1BA480EB" w14:textId="77777777" w:rsidR="00FB549E" w:rsidRDefault="00FB549E" w:rsidP="00F87C00">
      <w:pPr>
        <w:spacing w:after="0" w:line="240" w:lineRule="auto"/>
        <w:rPr>
          <w:rFonts w:ascii="Calibri Light" w:hAnsi="Calibri Light"/>
          <w:b/>
        </w:rPr>
      </w:pPr>
    </w:p>
    <w:tbl>
      <w:tblPr>
        <w:tblpPr w:leftFromText="180" w:rightFromText="180" w:vertAnchor="page" w:horzAnchor="margin" w:tblpY="20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3"/>
        <w:gridCol w:w="4579"/>
      </w:tblGrid>
      <w:tr w:rsidR="005328C3" w:rsidRPr="0086248B" w14:paraId="23CC5979" w14:textId="77777777" w:rsidTr="005328C3">
        <w:trPr>
          <w:trHeight w:val="567"/>
        </w:trPr>
        <w:tc>
          <w:tcPr>
            <w:tcW w:w="9042" w:type="dxa"/>
            <w:gridSpan w:val="2"/>
            <w:tcBorders>
              <w:top w:val="double" w:sz="4" w:space="0" w:color="auto"/>
              <w:left w:val="double" w:sz="4" w:space="0" w:color="auto"/>
              <w:bottom w:val="double" w:sz="4" w:space="0" w:color="auto"/>
              <w:right w:val="double" w:sz="4" w:space="0" w:color="auto"/>
            </w:tcBorders>
            <w:shd w:val="clear" w:color="auto" w:fill="D9D9D9"/>
          </w:tcPr>
          <w:p w14:paraId="10F265E8" w14:textId="77777777" w:rsidR="00A97D16"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 xml:space="preserve">DOKUMENT ZA INTERNETSKO SAVJETOVANJE O NACRTU ODLUKE, </w:t>
            </w:r>
          </w:p>
          <w:p w14:paraId="3E3C210A" w14:textId="77777777"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DRUGOG OPĆEG AKTA ILI DOKUMENTA</w:t>
            </w:r>
          </w:p>
        </w:tc>
      </w:tr>
      <w:tr w:rsidR="005328C3" w:rsidRPr="0086248B" w14:paraId="2260FC27" w14:textId="77777777" w:rsidTr="005328C3">
        <w:trPr>
          <w:trHeight w:val="547"/>
        </w:trPr>
        <w:tc>
          <w:tcPr>
            <w:tcW w:w="9042" w:type="dxa"/>
            <w:gridSpan w:val="2"/>
            <w:tcBorders>
              <w:top w:val="double" w:sz="4" w:space="0" w:color="auto"/>
              <w:left w:val="double" w:sz="4" w:space="0" w:color="auto"/>
              <w:bottom w:val="double" w:sz="4" w:space="0" w:color="auto"/>
              <w:right w:val="double" w:sz="4" w:space="0" w:color="auto"/>
            </w:tcBorders>
          </w:tcPr>
          <w:p w14:paraId="71912C74" w14:textId="77777777" w:rsidR="005328C3" w:rsidRPr="004A7607" w:rsidRDefault="005328C3" w:rsidP="005328C3">
            <w:pPr>
              <w:spacing w:after="0" w:line="240" w:lineRule="auto"/>
              <w:jc w:val="center"/>
              <w:rPr>
                <w:rFonts w:ascii="Calibri Light" w:eastAsia="Calibri Light" w:hAnsi="Calibri Light"/>
                <w:b/>
                <w:szCs w:val="24"/>
                <w:lang w:eastAsia="hr-HR"/>
              </w:rPr>
            </w:pPr>
            <w:r w:rsidRPr="004A7607">
              <w:rPr>
                <w:rFonts w:ascii="Calibri Light" w:eastAsia="Calibri Light" w:hAnsi="Calibri Light"/>
                <w:b/>
                <w:szCs w:val="24"/>
              </w:rPr>
              <w:t>Nacrt Prijedloga</w:t>
            </w:r>
          </w:p>
          <w:p w14:paraId="69635281" w14:textId="5C8C4E96" w:rsidR="005328C3" w:rsidRPr="005328C3" w:rsidRDefault="001456C4" w:rsidP="00D7201B">
            <w:pPr>
              <w:spacing w:after="0" w:line="240" w:lineRule="auto"/>
              <w:jc w:val="center"/>
              <w:rPr>
                <w:rFonts w:ascii="Calibri Light" w:hAnsi="Calibri Light"/>
                <w:b/>
                <w:szCs w:val="24"/>
              </w:rPr>
            </w:pPr>
            <w:r>
              <w:rPr>
                <w:rFonts w:asciiTheme="majorHAnsi" w:hAnsiTheme="majorHAnsi" w:cstheme="majorHAnsi"/>
                <w:b/>
              </w:rPr>
              <w:t>Odluke</w:t>
            </w:r>
            <w:r>
              <w:t xml:space="preserve"> </w:t>
            </w:r>
            <w:r w:rsidRPr="001456C4">
              <w:rPr>
                <w:rFonts w:asciiTheme="majorHAnsi" w:hAnsiTheme="majorHAnsi" w:cstheme="majorHAnsi"/>
                <w:b/>
              </w:rPr>
              <w:t>o organizaciji i načinu naplate parkiranja u Gradu Biogradu na Moru</w:t>
            </w:r>
          </w:p>
        </w:tc>
      </w:tr>
      <w:tr w:rsidR="005328C3" w:rsidRPr="0086248B" w14:paraId="48712085" w14:textId="77777777" w:rsidTr="005328C3">
        <w:trPr>
          <w:trHeight w:val="555"/>
        </w:trPr>
        <w:tc>
          <w:tcPr>
            <w:tcW w:w="9042" w:type="dxa"/>
            <w:gridSpan w:val="2"/>
            <w:tcBorders>
              <w:top w:val="double" w:sz="4" w:space="0" w:color="auto"/>
              <w:left w:val="double" w:sz="4" w:space="0" w:color="auto"/>
              <w:bottom w:val="double" w:sz="4" w:space="0" w:color="auto"/>
              <w:right w:val="double" w:sz="4" w:space="0" w:color="auto"/>
            </w:tcBorders>
          </w:tcPr>
          <w:p w14:paraId="7DB61D1C" w14:textId="77777777"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Grad Biograd na Moru</w:t>
            </w:r>
          </w:p>
          <w:p w14:paraId="4E87BD2C" w14:textId="77777777"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Jedinstveni upravni odjel</w:t>
            </w:r>
          </w:p>
        </w:tc>
      </w:tr>
      <w:tr w:rsidR="005328C3" w:rsidRPr="0086248B" w14:paraId="4A8A9B3C" w14:textId="77777777" w:rsidTr="005328C3">
        <w:trPr>
          <w:trHeight w:val="703"/>
        </w:trPr>
        <w:tc>
          <w:tcPr>
            <w:tcW w:w="4463" w:type="dxa"/>
            <w:tcBorders>
              <w:top w:val="double" w:sz="4" w:space="0" w:color="auto"/>
              <w:left w:val="double" w:sz="4" w:space="0" w:color="auto"/>
              <w:bottom w:val="double" w:sz="4" w:space="0" w:color="auto"/>
              <w:right w:val="double" w:sz="4" w:space="0" w:color="auto"/>
            </w:tcBorders>
            <w:vAlign w:val="center"/>
          </w:tcPr>
          <w:p w14:paraId="36F9587F" w14:textId="77777777"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Početak savjetovanja</w:t>
            </w:r>
          </w:p>
          <w:p w14:paraId="16C4D33C" w14:textId="5400209B" w:rsidR="005328C3" w:rsidRPr="00C1045E" w:rsidRDefault="001456C4" w:rsidP="00BB11EC">
            <w:pPr>
              <w:spacing w:after="0" w:line="240" w:lineRule="auto"/>
              <w:jc w:val="center"/>
              <w:rPr>
                <w:rFonts w:ascii="Calibri Light" w:eastAsia="Calibri Light" w:hAnsi="Calibri Light"/>
                <w:b/>
                <w:lang w:eastAsia="hr-HR"/>
              </w:rPr>
            </w:pPr>
            <w:r>
              <w:rPr>
                <w:rFonts w:ascii="Calibri Light" w:eastAsia="Calibri Light" w:hAnsi="Calibri Light"/>
                <w:b/>
                <w:lang w:eastAsia="hr-HR"/>
              </w:rPr>
              <w:t>18</w:t>
            </w:r>
            <w:r w:rsidR="00E50418" w:rsidRPr="00C1045E">
              <w:rPr>
                <w:rFonts w:ascii="Calibri Light" w:eastAsia="Calibri Light" w:hAnsi="Calibri Light"/>
                <w:b/>
                <w:lang w:eastAsia="hr-HR"/>
              </w:rPr>
              <w:t xml:space="preserve">. </w:t>
            </w:r>
            <w:r w:rsidR="00E50418">
              <w:rPr>
                <w:rFonts w:ascii="Calibri Light" w:eastAsia="Calibri Light" w:hAnsi="Calibri Light"/>
                <w:b/>
                <w:lang w:eastAsia="hr-HR"/>
              </w:rPr>
              <w:t>svibnja</w:t>
            </w:r>
            <w:r w:rsidR="00E50418" w:rsidRPr="00C1045E">
              <w:rPr>
                <w:rFonts w:ascii="Calibri Light" w:eastAsia="Calibri Light" w:hAnsi="Calibri Light"/>
                <w:b/>
                <w:lang w:eastAsia="hr-HR"/>
              </w:rPr>
              <w:t xml:space="preserve"> 20</w:t>
            </w:r>
            <w:r w:rsidR="00E50418">
              <w:rPr>
                <w:rFonts w:ascii="Calibri Light" w:eastAsia="Calibri Light" w:hAnsi="Calibri Light"/>
                <w:b/>
                <w:lang w:eastAsia="hr-HR"/>
              </w:rPr>
              <w:t>26</w:t>
            </w:r>
            <w:r w:rsidR="00E50418" w:rsidRPr="00C1045E">
              <w:rPr>
                <w:rFonts w:ascii="Calibri Light" w:eastAsia="Calibri Light" w:hAnsi="Calibri Light"/>
                <w:b/>
                <w:lang w:eastAsia="hr-HR"/>
              </w:rPr>
              <w:t>. godine</w:t>
            </w:r>
          </w:p>
        </w:tc>
        <w:tc>
          <w:tcPr>
            <w:tcW w:w="4579" w:type="dxa"/>
            <w:tcBorders>
              <w:top w:val="double" w:sz="4" w:space="0" w:color="auto"/>
              <w:left w:val="double" w:sz="4" w:space="0" w:color="auto"/>
              <w:bottom w:val="double" w:sz="4" w:space="0" w:color="auto"/>
              <w:right w:val="double" w:sz="4" w:space="0" w:color="auto"/>
            </w:tcBorders>
            <w:vAlign w:val="center"/>
          </w:tcPr>
          <w:p w14:paraId="17E86922" w14:textId="77777777"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Završetak savjetovanja</w:t>
            </w:r>
          </w:p>
          <w:p w14:paraId="4A160A01" w14:textId="1D10D0C5" w:rsidR="005328C3" w:rsidRPr="00C1045E" w:rsidRDefault="001456C4" w:rsidP="00D74777">
            <w:pPr>
              <w:spacing w:after="0" w:line="240" w:lineRule="auto"/>
              <w:jc w:val="center"/>
              <w:rPr>
                <w:rFonts w:ascii="Calibri Light" w:eastAsia="Calibri Light" w:hAnsi="Calibri Light"/>
                <w:b/>
                <w:lang w:eastAsia="hr-HR"/>
              </w:rPr>
            </w:pPr>
            <w:r>
              <w:rPr>
                <w:rFonts w:ascii="Calibri Light" w:eastAsia="Calibri Light" w:hAnsi="Calibri Light"/>
                <w:b/>
                <w:lang w:eastAsia="hr-HR"/>
              </w:rPr>
              <w:t>17</w:t>
            </w:r>
            <w:r w:rsidR="005328C3" w:rsidRPr="00C1045E">
              <w:rPr>
                <w:rFonts w:ascii="Calibri Light" w:eastAsia="Calibri Light" w:hAnsi="Calibri Light"/>
                <w:b/>
                <w:lang w:eastAsia="hr-HR"/>
              </w:rPr>
              <w:t xml:space="preserve">. </w:t>
            </w:r>
            <w:r w:rsidR="00E50418">
              <w:rPr>
                <w:rFonts w:ascii="Calibri Light" w:eastAsia="Calibri Light" w:hAnsi="Calibri Light"/>
                <w:b/>
                <w:lang w:eastAsia="hr-HR"/>
              </w:rPr>
              <w:t>lipnja</w:t>
            </w:r>
            <w:r w:rsidR="00322CCE" w:rsidRPr="00C1045E">
              <w:rPr>
                <w:rFonts w:ascii="Calibri Light" w:eastAsia="Calibri Light" w:hAnsi="Calibri Light"/>
                <w:b/>
                <w:lang w:eastAsia="hr-HR"/>
              </w:rPr>
              <w:t xml:space="preserve"> </w:t>
            </w:r>
            <w:r w:rsidR="005328C3" w:rsidRPr="00C1045E">
              <w:rPr>
                <w:rFonts w:ascii="Calibri Light" w:eastAsia="Calibri Light" w:hAnsi="Calibri Light"/>
                <w:b/>
                <w:lang w:eastAsia="hr-HR"/>
              </w:rPr>
              <w:t>20</w:t>
            </w:r>
            <w:r w:rsidR="005328C3">
              <w:rPr>
                <w:rFonts w:ascii="Calibri Light" w:eastAsia="Calibri Light" w:hAnsi="Calibri Light"/>
                <w:b/>
                <w:lang w:eastAsia="hr-HR"/>
              </w:rPr>
              <w:t>2</w:t>
            </w:r>
            <w:r w:rsidR="00BB11EC">
              <w:rPr>
                <w:rFonts w:ascii="Calibri Light" w:eastAsia="Calibri Light" w:hAnsi="Calibri Light"/>
                <w:b/>
                <w:lang w:eastAsia="hr-HR"/>
              </w:rPr>
              <w:t>6</w:t>
            </w:r>
            <w:r w:rsidR="005328C3" w:rsidRPr="00C1045E">
              <w:rPr>
                <w:rFonts w:ascii="Calibri Light" w:eastAsia="Calibri Light" w:hAnsi="Calibri Light"/>
                <w:b/>
                <w:lang w:eastAsia="hr-HR"/>
              </w:rPr>
              <w:t>. godine</w:t>
            </w:r>
          </w:p>
        </w:tc>
      </w:tr>
    </w:tbl>
    <w:p w14:paraId="42722297" w14:textId="77777777" w:rsidR="006A32A3" w:rsidRDefault="006A32A3" w:rsidP="00F87C00">
      <w:pPr>
        <w:spacing w:after="0" w:line="240" w:lineRule="auto"/>
        <w:rPr>
          <w:rFonts w:ascii="Calibri Light" w:hAnsi="Calibri Light"/>
          <w:b/>
        </w:rPr>
      </w:pPr>
    </w:p>
    <w:p w14:paraId="2FA5D3DF" w14:textId="77777777" w:rsidR="00D92742" w:rsidRDefault="005328C3" w:rsidP="00F87C00">
      <w:pPr>
        <w:spacing w:after="0" w:line="240" w:lineRule="auto"/>
        <w:rPr>
          <w:rFonts w:ascii="Calibri Light" w:hAnsi="Calibri Light"/>
          <w:b/>
        </w:rPr>
      </w:pPr>
      <w:r>
        <w:rPr>
          <w:rFonts w:ascii="Calibri Light" w:hAnsi="Calibri Light"/>
          <w:b/>
        </w:rPr>
        <w:t>RAZLOG DONOŠENJA</w:t>
      </w:r>
    </w:p>
    <w:p w14:paraId="07BDE3C3" w14:textId="77777777" w:rsidR="006A32A3" w:rsidRPr="005D5276" w:rsidRDefault="006A32A3" w:rsidP="00F87C00">
      <w:pPr>
        <w:spacing w:after="0" w:line="240" w:lineRule="auto"/>
        <w:rPr>
          <w:rFonts w:ascii="Calibri Light" w:hAnsi="Calibri Light"/>
          <w:b/>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2"/>
      </w:tblGrid>
      <w:tr w:rsidR="00D92742" w:rsidRPr="003A377F" w14:paraId="53C34AC4" w14:textId="77777777" w:rsidTr="0086248B">
        <w:tc>
          <w:tcPr>
            <w:tcW w:w="9288" w:type="dxa"/>
            <w:tcBorders>
              <w:top w:val="double" w:sz="4" w:space="0" w:color="auto"/>
              <w:left w:val="double" w:sz="4" w:space="0" w:color="auto"/>
              <w:bottom w:val="double" w:sz="4" w:space="0" w:color="auto"/>
              <w:right w:val="double" w:sz="4" w:space="0" w:color="auto"/>
            </w:tcBorders>
          </w:tcPr>
          <w:p w14:paraId="5D1F9326" w14:textId="1CDEB130" w:rsidR="0079456F" w:rsidRPr="0079456F" w:rsidRDefault="0079456F" w:rsidP="0079456F">
            <w:pPr>
              <w:pStyle w:val="NoSpacing"/>
              <w:numPr>
                <w:ilvl w:val="0"/>
                <w:numId w:val="11"/>
              </w:numPr>
              <w:ind w:left="164" w:hanging="153"/>
              <w:jc w:val="both"/>
              <w:rPr>
                <w:rFonts w:asciiTheme="majorHAnsi" w:hAnsiTheme="majorHAnsi" w:cstheme="majorHAnsi"/>
                <w:sz w:val="22"/>
                <w:szCs w:val="22"/>
              </w:rPr>
            </w:pPr>
            <w:r w:rsidRPr="0079456F">
              <w:rPr>
                <w:rFonts w:asciiTheme="majorHAnsi" w:hAnsiTheme="majorHAnsi" w:cstheme="majorHAnsi"/>
                <w:sz w:val="22"/>
                <w:szCs w:val="22"/>
              </w:rPr>
              <w:t>PRAVNA OSNOVA ZA DONOŠENJE ODLUKE</w:t>
            </w:r>
          </w:p>
          <w:p w14:paraId="48C3498B" w14:textId="7857B6FE" w:rsidR="001456C4" w:rsidRPr="001456C4" w:rsidRDefault="001456C4" w:rsidP="001456C4">
            <w:pPr>
              <w:pStyle w:val="NoSpacing"/>
              <w:numPr>
                <w:ilvl w:val="0"/>
                <w:numId w:val="13"/>
              </w:numPr>
              <w:tabs>
                <w:tab w:val="left" w:pos="1014"/>
              </w:tabs>
              <w:jc w:val="both"/>
              <w:rPr>
                <w:rFonts w:asciiTheme="majorHAnsi" w:hAnsiTheme="majorHAnsi" w:cstheme="majorHAnsi"/>
                <w:sz w:val="22"/>
                <w:szCs w:val="22"/>
              </w:rPr>
            </w:pPr>
            <w:r w:rsidRPr="001456C4">
              <w:rPr>
                <w:rFonts w:asciiTheme="majorHAnsi" w:hAnsiTheme="majorHAnsi" w:cstheme="majorHAnsi"/>
                <w:sz w:val="22"/>
                <w:szCs w:val="22"/>
              </w:rPr>
              <w:t>članak 5. stavak 1. točka 6. Zakona o sigurnosti prometa na cestama („Narodne novine“, br. 67/08., 48/10., 74/11., 80/13., 158/13., 92/14., 64/15., 108/17., 70/19., 42/20., 85/22., 114/22., 133/23. i 145/24.)</w:t>
            </w:r>
          </w:p>
          <w:p w14:paraId="0564F913" w14:textId="7AA5A0A3" w:rsidR="0079456F" w:rsidRPr="001456C4" w:rsidRDefault="001456C4" w:rsidP="001456C4">
            <w:pPr>
              <w:pStyle w:val="NoSpacing"/>
              <w:numPr>
                <w:ilvl w:val="0"/>
                <w:numId w:val="13"/>
              </w:numPr>
              <w:tabs>
                <w:tab w:val="left" w:pos="1014"/>
              </w:tabs>
              <w:jc w:val="both"/>
              <w:rPr>
                <w:rFonts w:asciiTheme="majorHAnsi" w:hAnsiTheme="majorHAnsi" w:cstheme="majorHAnsi"/>
                <w:sz w:val="22"/>
                <w:szCs w:val="22"/>
              </w:rPr>
            </w:pPr>
            <w:r w:rsidRPr="001456C4">
              <w:rPr>
                <w:rFonts w:asciiTheme="majorHAnsi" w:hAnsiTheme="majorHAnsi" w:cstheme="majorHAnsi"/>
                <w:sz w:val="22"/>
                <w:szCs w:val="22"/>
              </w:rPr>
              <w:t>članak 31. stavak 1. točka 3. Statuta Grada Biograda na Moru („Službeni glasnik Gra</w:t>
            </w:r>
            <w:r>
              <w:rPr>
                <w:rFonts w:asciiTheme="majorHAnsi" w:hAnsiTheme="majorHAnsi" w:cstheme="majorHAnsi"/>
                <w:sz w:val="22"/>
                <w:szCs w:val="22"/>
              </w:rPr>
              <w:t>da Biograda na Moru“, br. 8/22.</w:t>
            </w:r>
            <w:r w:rsidR="0079456F" w:rsidRPr="001456C4">
              <w:rPr>
                <w:rFonts w:asciiTheme="majorHAnsi" w:hAnsiTheme="majorHAnsi" w:cstheme="majorHAnsi"/>
                <w:sz w:val="22"/>
                <w:szCs w:val="22"/>
              </w:rPr>
              <w:t>).</w:t>
            </w:r>
          </w:p>
          <w:p w14:paraId="0DB3F9BD" w14:textId="77777777" w:rsidR="0079456F" w:rsidRPr="0079456F" w:rsidRDefault="0079456F" w:rsidP="0079456F">
            <w:pPr>
              <w:pStyle w:val="NoSpacing"/>
              <w:jc w:val="both"/>
              <w:rPr>
                <w:rFonts w:asciiTheme="majorHAnsi" w:hAnsiTheme="majorHAnsi" w:cstheme="majorHAnsi"/>
                <w:sz w:val="22"/>
                <w:szCs w:val="22"/>
              </w:rPr>
            </w:pPr>
          </w:p>
          <w:p w14:paraId="75A2D004" w14:textId="0284F60C" w:rsidR="0079456F" w:rsidRDefault="0079456F" w:rsidP="0079456F">
            <w:pPr>
              <w:pStyle w:val="NoSpacing"/>
              <w:jc w:val="both"/>
              <w:rPr>
                <w:rFonts w:asciiTheme="majorHAnsi" w:hAnsiTheme="majorHAnsi" w:cstheme="majorHAnsi"/>
                <w:sz w:val="22"/>
                <w:szCs w:val="22"/>
              </w:rPr>
            </w:pPr>
            <w:r w:rsidRPr="0079456F">
              <w:rPr>
                <w:rFonts w:asciiTheme="majorHAnsi" w:hAnsiTheme="majorHAnsi" w:cstheme="majorHAnsi"/>
                <w:sz w:val="22"/>
                <w:szCs w:val="22"/>
              </w:rPr>
              <w:t>II.</w:t>
            </w:r>
            <w:r>
              <w:rPr>
                <w:rFonts w:asciiTheme="majorHAnsi" w:hAnsiTheme="majorHAnsi" w:cstheme="majorHAnsi"/>
                <w:sz w:val="22"/>
                <w:szCs w:val="22"/>
              </w:rPr>
              <w:t xml:space="preserve"> </w:t>
            </w:r>
            <w:r w:rsidRPr="0079456F">
              <w:rPr>
                <w:rFonts w:asciiTheme="majorHAnsi" w:hAnsiTheme="majorHAnsi" w:cstheme="majorHAnsi"/>
                <w:sz w:val="22"/>
                <w:szCs w:val="22"/>
              </w:rPr>
              <w:t>PRIKAZ STANJA I PROMJENE</w:t>
            </w:r>
          </w:p>
          <w:p w14:paraId="04787870" w14:textId="4209868A" w:rsidR="001456C4" w:rsidRDefault="001456C4" w:rsidP="001456C4">
            <w:pPr>
              <w:pStyle w:val="NoSpacing"/>
              <w:jc w:val="both"/>
              <w:rPr>
                <w:sz w:val="22"/>
                <w:szCs w:val="22"/>
              </w:rPr>
            </w:pPr>
            <w:r>
              <w:rPr>
                <w:sz w:val="22"/>
                <w:szCs w:val="22"/>
              </w:rPr>
              <w:t>Trenutno važeću Odluku o organizaciji i načinu naplate parkiranja u Gradu Biogradu na Moru donijelo je Gradsko vijeće Grada Biograda na Moru na svojoj 20. sjednici održanoj dana 13. travnja 2015. godine, te je ista objavljena u „Službenom glasniku Grada Biograda na Moru“ br. 3/15. Naknadno je uslijedilo nekoliko izmjena i dopuna navedene odluke koje su objavljene u „Službenom glasniku Grada Biograda na Moru“, br. 5/16., 2/19., 6/19. i 2/22.</w:t>
            </w:r>
          </w:p>
          <w:p w14:paraId="511758A7" w14:textId="5E773034" w:rsidR="001456C4" w:rsidRDefault="001456C4" w:rsidP="001456C4">
            <w:pPr>
              <w:pStyle w:val="NoSpacing"/>
              <w:jc w:val="both"/>
              <w:rPr>
                <w:sz w:val="22"/>
                <w:szCs w:val="22"/>
              </w:rPr>
            </w:pPr>
            <w:r>
              <w:rPr>
                <w:sz w:val="22"/>
                <w:szCs w:val="22"/>
              </w:rPr>
              <w:t>Člankom  5. stavkom 1. točkom 6. Zakona o sigurnosti prometa na cestama („Narodne novine“, br. 67/08., 48/10., 74/11., 80/13., 158/13., 92/14., 64/15., 108/17., 70/19., 42/20., 85/22., 114/22., 133/23. i 145/24.) propisano je da jedinice lokalne i područne (regionalne) samouprave, u skladu s odredbama toga Zakona, uz prethodnu suglasnost ministarstva nadležnog za unutarnje poslove, uređuju promet na svom području tako da određuju parkirališne površine i način parkiranja, zabrane parkiranja i mjesta ograničenog parkiranja. Stoga je i predmet uređenja prijedloga ove Odluke organizacija i način naplate parkiranja na području Grada Biograda na Moru. Sukladno odredbi članka 24. stavka 1. točke 1. Zakona o komunalnom gospodarstvu („Narodne novine“, br. 68/18., 10/18., 32/20. i 145/24.) usluga parkiranja na uređenim javnim površinama i u javnim garažama predstavlja uslužnu komunalnu djelatnost, što podrazumijeva upravljanje javnim površinama i javnim garažama, njihovo održavanje, naplatu i kontrolu naplate parkiranja i obavljanje drugih poslova s tim u vezi, te obavljanje nadzora i premještanja parkiranih vozila na površinama javne namjene. Člankom 6. stavkom 1. točkom 10. Odluke o komunalnim djelatnostima na području Grada Biograda na Moru („Službeni glasnik Grada Biograda na Moru“, br. 2/19., 6/19., 8/19., 9/19., 12/19., 13/19., 2/22. i 9/25.) obavljanje uslužne komunalne djelatnosti parkiranja na javnim površinama povjereno je trgovačkom društvu Bošana d. o. o. Biograd na Moru.</w:t>
            </w:r>
          </w:p>
          <w:p w14:paraId="27157D66" w14:textId="7E1603CE" w:rsidR="001456C4" w:rsidRDefault="001456C4" w:rsidP="001456C4">
            <w:pPr>
              <w:pStyle w:val="NoSpacing"/>
              <w:jc w:val="both"/>
              <w:rPr>
                <w:sz w:val="22"/>
                <w:szCs w:val="22"/>
              </w:rPr>
            </w:pPr>
            <w:r>
              <w:rPr>
                <w:sz w:val="22"/>
                <w:szCs w:val="22"/>
              </w:rPr>
              <w:t xml:space="preserve">Prijedlogom Odluke utvrđuje se način organizacije parkiranja, parkirališne zone i način naplate parkiranja, a sukladno odredbama Zakona o komunalnom gospodarstvu, Isporučitelj komunalne usluge uz prethodnu suglasnost predstavničkog tijela jedinice lokalne samouprave donosi opće uvjete isporuke komunalne usluge kojima se utvrđuju: uvjeti pružanja odnosno korištenja komunalne </w:t>
            </w:r>
            <w:r>
              <w:rPr>
                <w:sz w:val="22"/>
                <w:szCs w:val="22"/>
              </w:rPr>
              <w:lastRenderedPageBreak/>
              <w:t>usluge, međusobna prava i obveze isporučitelja i korisnika komunalne usluge, i način mjerenja, obračuna i plaćanja isporučene komunalne usluge (članak 30.). Isporučitelj komunalne usluge dužan je donijeti i cjenik komunalne usluge, uz prethodnu suglasnost gradonačelnika odnosno općinskog načelnika jedinice lokalne samouprave na čijem se području isporučuje komunalna usluga, što se odnosi i na svaku izmjenu ili dopunu cjenika (članak 55.).</w:t>
            </w:r>
          </w:p>
          <w:p w14:paraId="703731E6" w14:textId="2FB2EF06" w:rsidR="001456C4" w:rsidRPr="001456C4" w:rsidRDefault="001456C4" w:rsidP="001456C4">
            <w:pPr>
              <w:pStyle w:val="NoSpacing"/>
              <w:jc w:val="both"/>
              <w:rPr>
                <w:bCs/>
                <w:sz w:val="22"/>
                <w:szCs w:val="22"/>
              </w:rPr>
            </w:pPr>
            <w:r w:rsidRPr="00987F4F">
              <w:rPr>
                <w:sz w:val="22"/>
                <w:szCs w:val="22"/>
              </w:rPr>
              <w:t xml:space="preserve">Opći uvjeti isporuke komunalne usluge parkiranja na javnim površinama Grada Biograda na Moru donose se nakon stupanja na snagu ove Odluke, uz prethodnu suglanost Gradskog vijeća Grada Biograda na Moru. Stupanjem na snagu ove Odluke prestala bi važiti  Odluka o organizaciji i načinu naplate parkiranja na području Grada Biograda na Moru („Službeni glasnik Grada Biograda na Moru“, br.  3/15., 5/16., 2/19., 6/19. i 2/22.). Isporučitelj komunalne usluge dužan je donijeti cjenik komunalne usluge u roku od 30 dana od dana stupanja na snagu Odluke, a do tada bi se primjenjivao </w:t>
            </w:r>
            <w:r w:rsidRPr="00987F4F">
              <w:rPr>
                <w:bCs/>
                <w:sz w:val="22"/>
                <w:szCs w:val="22"/>
              </w:rPr>
              <w:t>postojeći cjenik odnosno cijene utvrđene Pravilnikom o lokacijama javnih parkirališta, zonama, vremenskom ograničenju trajanja parkiranja, vremenu naplate parkiranja i visinama naknade za parkiranje („Službeni glasnik Grada Biograda na Moru“, br. 12/22., 7/23. i 7/24.).</w:t>
            </w:r>
          </w:p>
          <w:p w14:paraId="6CA0C5BE" w14:textId="552B59A1" w:rsidR="001456C4" w:rsidRDefault="001456C4" w:rsidP="001456C4">
            <w:pPr>
              <w:pStyle w:val="NoSpacing"/>
              <w:jc w:val="both"/>
              <w:rPr>
                <w:color w:val="000000"/>
                <w:sz w:val="22"/>
                <w:szCs w:val="22"/>
              </w:rPr>
            </w:pPr>
            <w:r>
              <w:rPr>
                <w:color w:val="000000"/>
                <w:sz w:val="22"/>
                <w:szCs w:val="22"/>
              </w:rPr>
              <w:t>S obzirom da se predmetna Odluka donosi uz prethodnu suglasnost ministarstva nadležnog za unutarnje poslove, ista će nadležnom ministarstvu biti dostavljena radi dobivanja potrebne suglasnosti nakon provedbe javnog savjetovanja sa zainteresiranom javnošću.</w:t>
            </w:r>
          </w:p>
          <w:p w14:paraId="5DFAF3AF" w14:textId="71F07606" w:rsidR="0079456F" w:rsidRDefault="001456C4" w:rsidP="001456C4">
            <w:pPr>
              <w:pStyle w:val="NoSpacing"/>
              <w:jc w:val="both"/>
              <w:rPr>
                <w:sz w:val="22"/>
                <w:szCs w:val="22"/>
              </w:rPr>
            </w:pPr>
            <w:r w:rsidRPr="004A3628">
              <w:rPr>
                <w:color w:val="000000"/>
                <w:sz w:val="22"/>
                <w:szCs w:val="22"/>
              </w:rPr>
              <w:t xml:space="preserve">Razlozi i cilj donošenja ove Odluke: </w:t>
            </w:r>
            <w:r>
              <w:rPr>
                <w:sz w:val="22"/>
                <w:szCs w:val="22"/>
              </w:rPr>
              <w:t>č</w:t>
            </w:r>
            <w:r w:rsidRPr="004A3628">
              <w:rPr>
                <w:sz w:val="22"/>
                <w:szCs w:val="22"/>
              </w:rPr>
              <w:t>lankom 2. stavkom 3. Jedinstvenih metodološko-nomotehničkih pravila za izradu akata koje dono</w:t>
            </w:r>
            <w:r>
              <w:rPr>
                <w:sz w:val="22"/>
                <w:szCs w:val="22"/>
              </w:rPr>
              <w:t>č</w:t>
            </w:r>
            <w:r w:rsidRPr="004A3628">
              <w:rPr>
                <w:sz w:val="22"/>
                <w:szCs w:val="22"/>
              </w:rPr>
              <w:t xml:space="preserve">i Hrvatski Sabor („Narodne novine“, br. 74/15.; dalje u tekstu: Pravila) propisano je da se pravila mogu primjenjivati i u postupku izrade propisa nadležnih tijela jedinica lokalne i područne (regionalne) samouprave. Vezano uz navedeno, kao i odredbu članka 48. stavka 4. Pravila prema kojoj, ako se propis mijenja, odnosno dopunjava, više puta, potrebno je pristupiti donošenju novog propisa, u pravilu nakon treće izmjene, odnosno dopune. </w:t>
            </w:r>
            <w:r>
              <w:rPr>
                <w:sz w:val="22"/>
                <w:szCs w:val="22"/>
              </w:rPr>
              <w:t>Budući da je trenutno važeća Odluka donesena još 2015. godine, nakon čega su uslijedile još četiri izmjene i dopune, valjalo je pristupiti izradi nove odluke uz definiranje uslužne komunalne djelatnosti parkiranja na javnim površinama sukladno  odredbama Zakona o komunalnom gospodarstvu i odredbama Odluke o komunalnim djelatnostima na području Grada Biograda na Moru.</w:t>
            </w:r>
          </w:p>
          <w:p w14:paraId="30ECA97C" w14:textId="77777777" w:rsidR="001456C4" w:rsidRDefault="001456C4" w:rsidP="001456C4">
            <w:pPr>
              <w:pStyle w:val="NoSpacing"/>
              <w:jc w:val="both"/>
              <w:rPr>
                <w:rFonts w:asciiTheme="majorHAnsi" w:hAnsiTheme="majorHAnsi" w:cstheme="majorHAnsi"/>
                <w:sz w:val="22"/>
                <w:szCs w:val="22"/>
              </w:rPr>
            </w:pPr>
          </w:p>
          <w:p w14:paraId="16C2EF44" w14:textId="616C609D" w:rsidR="0079456F" w:rsidRDefault="005230D0" w:rsidP="00B451B4">
            <w:pPr>
              <w:pStyle w:val="NoSpacing"/>
              <w:jc w:val="both"/>
              <w:rPr>
                <w:rFonts w:asciiTheme="majorHAnsi" w:hAnsiTheme="majorHAnsi" w:cstheme="majorHAnsi"/>
                <w:sz w:val="22"/>
                <w:szCs w:val="22"/>
              </w:rPr>
            </w:pPr>
            <w:r>
              <w:rPr>
                <w:rFonts w:asciiTheme="majorHAnsi" w:hAnsiTheme="majorHAnsi" w:cstheme="majorHAnsi"/>
                <w:sz w:val="22"/>
                <w:szCs w:val="22"/>
              </w:rPr>
              <w:t>III. PRIJEDLOG ODLUKE</w:t>
            </w:r>
          </w:p>
          <w:p w14:paraId="300493E3" w14:textId="18FB28BA" w:rsidR="0079456F" w:rsidRDefault="005230D0" w:rsidP="00B451B4">
            <w:pPr>
              <w:pStyle w:val="NoSpacing"/>
              <w:jc w:val="both"/>
              <w:rPr>
                <w:rFonts w:asciiTheme="majorHAnsi" w:hAnsiTheme="majorHAnsi" w:cstheme="majorHAnsi"/>
                <w:sz w:val="22"/>
                <w:szCs w:val="22"/>
              </w:rPr>
            </w:pPr>
            <w:r w:rsidRPr="004A7607">
              <w:rPr>
                <w:rFonts w:asciiTheme="majorHAnsi" w:hAnsiTheme="majorHAnsi" w:cstheme="majorHAnsi"/>
                <w:sz w:val="22"/>
                <w:szCs w:val="22"/>
              </w:rPr>
              <w:t xml:space="preserve">Jedinstveni upravni odjel Grada Biograda na Moru izradio je tekst nacrta prijedloga </w:t>
            </w:r>
            <w:r w:rsidR="0079456F" w:rsidRPr="0079456F">
              <w:rPr>
                <w:rFonts w:asciiTheme="majorHAnsi" w:hAnsiTheme="majorHAnsi" w:cstheme="majorHAnsi"/>
                <w:sz w:val="22"/>
                <w:szCs w:val="22"/>
              </w:rPr>
              <w:t xml:space="preserve">Prijedlog Odluke </w:t>
            </w:r>
            <w:r w:rsidR="001456C4" w:rsidRPr="001456C4">
              <w:rPr>
                <w:rFonts w:asciiTheme="majorHAnsi" w:hAnsiTheme="majorHAnsi" w:cstheme="majorHAnsi"/>
                <w:sz w:val="22"/>
                <w:szCs w:val="22"/>
              </w:rPr>
              <w:t>o organizaciji i načinu naplate parkiranja u Gradu Biogradu na Moru</w:t>
            </w:r>
            <w:r w:rsidRPr="004A7607">
              <w:rPr>
                <w:rFonts w:asciiTheme="majorHAnsi" w:hAnsiTheme="majorHAnsi" w:cstheme="majorHAnsi"/>
                <w:sz w:val="22"/>
                <w:szCs w:val="22"/>
              </w:rPr>
              <w:t xml:space="preserve">, te ga je uputio gradonačelniku Grada Biograda na Moru na nadležni postupak. Gradonačelnik Grada Biograda na Moru utvrdio je nacrt </w:t>
            </w:r>
            <w:r w:rsidR="0079456F" w:rsidRPr="0079456F">
              <w:rPr>
                <w:rFonts w:asciiTheme="majorHAnsi" w:hAnsiTheme="majorHAnsi" w:cstheme="majorHAnsi"/>
                <w:sz w:val="22"/>
                <w:szCs w:val="22"/>
              </w:rPr>
              <w:t xml:space="preserve">Prijedlog Odluke </w:t>
            </w:r>
            <w:r w:rsidR="001456C4" w:rsidRPr="001456C4">
              <w:rPr>
                <w:rFonts w:asciiTheme="majorHAnsi" w:hAnsiTheme="majorHAnsi" w:cstheme="majorHAnsi"/>
                <w:sz w:val="22"/>
                <w:szCs w:val="22"/>
              </w:rPr>
              <w:t>o organizaciji i načinu naplate parkiranja u Gradu Biogradu na Moru</w:t>
            </w:r>
            <w:r w:rsidR="001456C4">
              <w:rPr>
                <w:rFonts w:asciiTheme="majorHAnsi" w:hAnsiTheme="majorHAnsi" w:cstheme="majorHAnsi"/>
                <w:sz w:val="22"/>
                <w:szCs w:val="22"/>
              </w:rPr>
              <w:t xml:space="preserve"> </w:t>
            </w:r>
            <w:r w:rsidRPr="004A7607">
              <w:rPr>
                <w:rFonts w:asciiTheme="majorHAnsi" w:hAnsiTheme="majorHAnsi" w:cstheme="majorHAnsi"/>
                <w:sz w:val="22"/>
                <w:szCs w:val="22"/>
              </w:rPr>
              <w:t>i isti upuću</w:t>
            </w:r>
            <w:r>
              <w:rPr>
                <w:rFonts w:asciiTheme="majorHAnsi" w:hAnsiTheme="majorHAnsi" w:cstheme="majorHAnsi"/>
                <w:sz w:val="22"/>
                <w:szCs w:val="22"/>
              </w:rPr>
              <w:t>je na internetsko savjetovanje.</w:t>
            </w:r>
          </w:p>
          <w:p w14:paraId="48FB0A59" w14:textId="77777777" w:rsidR="001456C4" w:rsidRDefault="001456C4" w:rsidP="00B451B4">
            <w:pPr>
              <w:pStyle w:val="NoSpacing"/>
              <w:jc w:val="both"/>
              <w:rPr>
                <w:rFonts w:asciiTheme="majorHAnsi" w:hAnsiTheme="majorHAnsi" w:cstheme="majorHAnsi"/>
                <w:sz w:val="22"/>
                <w:szCs w:val="22"/>
              </w:rPr>
            </w:pPr>
          </w:p>
          <w:p w14:paraId="7D1EA526" w14:textId="02130DC9" w:rsidR="00B451B4" w:rsidRPr="00D16EA3" w:rsidRDefault="005230D0" w:rsidP="00B451B4">
            <w:pPr>
              <w:pStyle w:val="NoSpacing"/>
              <w:jc w:val="both"/>
              <w:rPr>
                <w:rFonts w:asciiTheme="majorHAnsi" w:hAnsiTheme="majorHAnsi" w:cstheme="majorHAnsi"/>
                <w:sz w:val="22"/>
                <w:szCs w:val="22"/>
              </w:rPr>
            </w:pPr>
            <w:r>
              <w:rPr>
                <w:rFonts w:asciiTheme="majorHAnsi" w:hAnsiTheme="majorHAnsi" w:cstheme="majorHAnsi"/>
                <w:sz w:val="22"/>
                <w:szCs w:val="22"/>
              </w:rPr>
              <w:t>IV</w:t>
            </w:r>
            <w:r w:rsidR="00B451B4" w:rsidRPr="00D16EA3">
              <w:rPr>
                <w:rFonts w:asciiTheme="majorHAnsi" w:hAnsiTheme="majorHAnsi" w:cstheme="majorHAnsi"/>
                <w:sz w:val="22"/>
                <w:szCs w:val="22"/>
              </w:rPr>
              <w:t>. SAVJETOVANJE SA ZAINTERESIRANOM JAVNOŠĆU</w:t>
            </w:r>
          </w:p>
          <w:p w14:paraId="2B9ADE23" w14:textId="3F5DC3B8" w:rsidR="00CA0915" w:rsidRDefault="00CA0915" w:rsidP="00322CCE">
            <w:pPr>
              <w:pStyle w:val="NoSpacing"/>
              <w:jc w:val="both"/>
              <w:rPr>
                <w:rFonts w:asciiTheme="majorHAnsi" w:hAnsiTheme="majorHAnsi" w:cstheme="majorHAnsi"/>
                <w:sz w:val="22"/>
                <w:szCs w:val="22"/>
              </w:rPr>
            </w:pPr>
            <w:r w:rsidRPr="00CA0915">
              <w:rPr>
                <w:rFonts w:asciiTheme="majorHAnsi" w:hAnsiTheme="majorHAnsi" w:cstheme="majorHAnsi"/>
                <w:sz w:val="22"/>
                <w:szCs w:val="22"/>
              </w:rPr>
              <w:t xml:space="preserve">Nacrt prijedloga </w:t>
            </w:r>
            <w:r w:rsidR="005230D0" w:rsidRPr="005230D0">
              <w:rPr>
                <w:rFonts w:asciiTheme="majorHAnsi" w:hAnsiTheme="majorHAnsi" w:cstheme="majorHAnsi"/>
                <w:sz w:val="22"/>
                <w:szCs w:val="22"/>
              </w:rPr>
              <w:t xml:space="preserve">Nacrt Prijedloga </w:t>
            </w:r>
            <w:r w:rsidR="0079456F" w:rsidRPr="0079456F">
              <w:rPr>
                <w:rFonts w:asciiTheme="majorHAnsi" w:hAnsiTheme="majorHAnsi" w:cstheme="majorHAnsi"/>
                <w:sz w:val="22"/>
                <w:szCs w:val="22"/>
              </w:rPr>
              <w:t xml:space="preserve">Odluke </w:t>
            </w:r>
            <w:r w:rsidR="001456C4" w:rsidRPr="001456C4">
              <w:rPr>
                <w:rFonts w:asciiTheme="majorHAnsi" w:hAnsiTheme="majorHAnsi" w:cstheme="majorHAnsi"/>
                <w:sz w:val="22"/>
                <w:szCs w:val="22"/>
              </w:rPr>
              <w:t>o organizaciji i načinu naplate parkiranja u Gradu Biogradu na Moru</w:t>
            </w:r>
            <w:r w:rsidR="001456C4">
              <w:rPr>
                <w:rFonts w:asciiTheme="majorHAnsi" w:hAnsiTheme="majorHAnsi" w:cstheme="majorHAnsi"/>
                <w:sz w:val="22"/>
                <w:szCs w:val="22"/>
              </w:rPr>
              <w:t xml:space="preserve"> </w:t>
            </w:r>
            <w:r w:rsidRPr="00CA0915">
              <w:rPr>
                <w:rFonts w:asciiTheme="majorHAnsi" w:hAnsiTheme="majorHAnsi" w:cstheme="majorHAnsi"/>
                <w:sz w:val="22"/>
                <w:szCs w:val="22"/>
              </w:rPr>
              <w:t>upućuje se na internetsko savjetovanje sa zainteresiranom javnošću sukladno odredbama Zakona o pravu na pristup informacijama („Narodne novine“ broj 25/13., 85/15. i 69/22.) i Plana savjetovanja sa javnošću Grada Biograda na Moru za 2026. godinu te njegovim izmjenama i dopunama u trajanju od 30 dana.</w:t>
            </w:r>
          </w:p>
          <w:p w14:paraId="14348CC4" w14:textId="77777777" w:rsidR="0079456F" w:rsidRDefault="0079456F" w:rsidP="00322CCE">
            <w:pPr>
              <w:pStyle w:val="NoSpacing"/>
              <w:jc w:val="both"/>
              <w:rPr>
                <w:rFonts w:asciiTheme="majorHAnsi" w:hAnsiTheme="majorHAnsi" w:cstheme="majorHAnsi"/>
                <w:sz w:val="22"/>
                <w:szCs w:val="22"/>
              </w:rPr>
            </w:pPr>
          </w:p>
          <w:p w14:paraId="6F48B7E2" w14:textId="600AAA4F" w:rsidR="00C357AE" w:rsidRPr="008D25DD" w:rsidRDefault="00C357AE" w:rsidP="00322CCE">
            <w:pPr>
              <w:pStyle w:val="NoSpacing"/>
              <w:jc w:val="both"/>
              <w:rPr>
                <w:rFonts w:asciiTheme="majorHAnsi" w:hAnsiTheme="majorHAnsi" w:cstheme="majorHAnsi"/>
              </w:rPr>
            </w:pPr>
            <w:r>
              <w:rPr>
                <w:rFonts w:asciiTheme="majorHAnsi" w:hAnsiTheme="majorHAnsi" w:cstheme="majorHAnsi"/>
                <w:sz w:val="22"/>
                <w:szCs w:val="22"/>
              </w:rPr>
              <w:t>JEDINSTVENI UPRAVNI ODJEL</w:t>
            </w:r>
          </w:p>
        </w:tc>
      </w:tr>
    </w:tbl>
    <w:p w14:paraId="4B7B4DF7" w14:textId="77777777" w:rsidR="00D7201B" w:rsidRDefault="00D7201B" w:rsidP="00FD67ED">
      <w:pPr>
        <w:spacing w:after="0"/>
        <w:jc w:val="both"/>
        <w:rPr>
          <w:rFonts w:ascii="Calibri Light" w:hAnsi="Calibri Light"/>
        </w:rPr>
      </w:pPr>
    </w:p>
    <w:p w14:paraId="68FCE232" w14:textId="27DFDEA1" w:rsidR="005328C3" w:rsidRPr="005328C3" w:rsidRDefault="00D92742" w:rsidP="00FD67ED">
      <w:pPr>
        <w:spacing w:after="0"/>
        <w:jc w:val="both"/>
        <w:rPr>
          <w:rFonts w:ascii="Calibri Light" w:hAnsi="Calibri Light"/>
          <w:color w:val="0000FF"/>
          <w:u w:val="single"/>
        </w:rPr>
      </w:pPr>
      <w:r w:rsidRPr="004D477D">
        <w:rPr>
          <w:rFonts w:ascii="Calibri Light" w:hAnsi="Calibri Light"/>
        </w:rPr>
        <w:t>Pozivamo predstavnike zainteresir</w:t>
      </w:r>
      <w:r w:rsidR="001C6D11">
        <w:rPr>
          <w:rFonts w:ascii="Calibri Light" w:hAnsi="Calibri Light"/>
        </w:rPr>
        <w:t>ane javnosti da najkasnije do</w:t>
      </w:r>
      <w:r w:rsidR="00651B43">
        <w:rPr>
          <w:rFonts w:ascii="Calibri Light" w:hAnsi="Calibri Light"/>
        </w:rPr>
        <w:t xml:space="preserve"> </w:t>
      </w:r>
      <w:r w:rsidR="001456C4">
        <w:rPr>
          <w:rFonts w:ascii="Calibri Light" w:hAnsi="Calibri Light"/>
          <w:b/>
        </w:rPr>
        <w:t>17</w:t>
      </w:r>
      <w:r w:rsidR="001C07D8" w:rsidRPr="00C1045E">
        <w:rPr>
          <w:rFonts w:ascii="Calibri Light" w:hAnsi="Calibri Light"/>
          <w:b/>
        </w:rPr>
        <w:t xml:space="preserve">. </w:t>
      </w:r>
      <w:r w:rsidR="005230D0">
        <w:rPr>
          <w:rFonts w:ascii="Calibri Light" w:eastAsia="Calibri Light" w:hAnsi="Calibri Light"/>
          <w:b/>
          <w:lang w:eastAsia="hr-HR"/>
        </w:rPr>
        <w:t>lipnja</w:t>
      </w:r>
      <w:r w:rsidR="00322CCE" w:rsidRPr="00C1045E">
        <w:rPr>
          <w:rFonts w:ascii="Calibri Light" w:eastAsia="Calibri Light" w:hAnsi="Calibri Light"/>
          <w:b/>
          <w:lang w:eastAsia="hr-HR"/>
        </w:rPr>
        <w:t xml:space="preserve"> </w:t>
      </w:r>
      <w:r w:rsidR="00870B30">
        <w:rPr>
          <w:rFonts w:ascii="Calibri Light" w:hAnsi="Calibri Light"/>
          <w:b/>
        </w:rPr>
        <w:t>202</w:t>
      </w:r>
      <w:r w:rsidR="00BB11EC">
        <w:rPr>
          <w:rFonts w:ascii="Calibri Light" w:hAnsi="Calibri Light"/>
          <w:b/>
        </w:rPr>
        <w:t>6</w:t>
      </w:r>
      <w:r w:rsidR="001C07D8" w:rsidRPr="00C1045E">
        <w:rPr>
          <w:rFonts w:ascii="Calibri Light" w:hAnsi="Calibri Light"/>
          <w:b/>
        </w:rPr>
        <w:t>. godine</w:t>
      </w:r>
      <w:r w:rsidR="001C07D8">
        <w:rPr>
          <w:rFonts w:ascii="Calibri Light" w:hAnsi="Calibri Light"/>
        </w:rPr>
        <w:t xml:space="preserve"> </w:t>
      </w:r>
      <w:r w:rsidRPr="004D477D">
        <w:rPr>
          <w:rFonts w:ascii="Calibri Light" w:hAnsi="Calibri Light"/>
        </w:rPr>
        <w:t xml:space="preserve">dostave svoje komentare na </w:t>
      </w:r>
      <w:r w:rsidR="001C07D8" w:rsidRPr="000D7E2A">
        <w:rPr>
          <w:rFonts w:ascii="Calibri Light" w:hAnsi="Calibri Light"/>
          <w:b/>
        </w:rPr>
        <w:t>Nacrt</w:t>
      </w:r>
      <w:r w:rsidR="001C07D8" w:rsidRPr="00730D80">
        <w:rPr>
          <w:rFonts w:ascii="Calibri Light" w:hAnsi="Calibri Light"/>
        </w:rPr>
        <w:t xml:space="preserve"> </w:t>
      </w:r>
      <w:r w:rsidR="00ED337D" w:rsidRPr="00ED337D">
        <w:rPr>
          <w:rFonts w:ascii="Calibri Light" w:hAnsi="Calibri Light"/>
          <w:b/>
        </w:rPr>
        <w:t>Prijedlog</w:t>
      </w:r>
      <w:r w:rsidR="00ED337D">
        <w:rPr>
          <w:rFonts w:ascii="Calibri Light" w:hAnsi="Calibri Light"/>
          <w:b/>
        </w:rPr>
        <w:t>a</w:t>
      </w:r>
      <w:r w:rsidR="00ED337D" w:rsidRPr="00ED337D">
        <w:rPr>
          <w:rFonts w:ascii="Calibri Light" w:hAnsi="Calibri Light"/>
          <w:b/>
        </w:rPr>
        <w:t xml:space="preserve"> </w:t>
      </w:r>
      <w:r w:rsidR="0079456F" w:rsidRPr="0079456F">
        <w:rPr>
          <w:rFonts w:ascii="Calibri Light" w:hAnsi="Calibri Light"/>
          <w:b/>
          <w:szCs w:val="24"/>
        </w:rPr>
        <w:t xml:space="preserve">Prijedlog </w:t>
      </w:r>
      <w:r w:rsidR="00E11BD7">
        <w:rPr>
          <w:rFonts w:ascii="Calibri Light" w:hAnsi="Calibri Light"/>
          <w:b/>
          <w:szCs w:val="24"/>
        </w:rPr>
        <w:t xml:space="preserve">Odluke </w:t>
      </w:r>
      <w:bookmarkStart w:id="0" w:name="_GoBack"/>
      <w:bookmarkEnd w:id="0"/>
      <w:r w:rsidR="001456C4" w:rsidRPr="001456C4">
        <w:rPr>
          <w:rFonts w:ascii="Calibri Light" w:hAnsi="Calibri Light"/>
          <w:b/>
          <w:szCs w:val="24"/>
        </w:rPr>
        <w:t>o organizaciji i načinu naplate parkiranja u Gradu Biogradu na Moru</w:t>
      </w:r>
      <w:r w:rsidR="0079456F">
        <w:rPr>
          <w:rFonts w:ascii="Calibri Light" w:hAnsi="Calibri Light"/>
          <w:b/>
          <w:szCs w:val="24"/>
        </w:rPr>
        <w:t xml:space="preserve"> </w:t>
      </w:r>
      <w:r w:rsidR="004552BC">
        <w:rPr>
          <w:rFonts w:ascii="Calibri Light" w:eastAsia="Calibri Light" w:hAnsi="Calibri Light"/>
        </w:rPr>
        <w:t>p</w:t>
      </w:r>
      <w:r w:rsidR="004552BC">
        <w:rPr>
          <w:rFonts w:ascii="Calibri Light" w:hAnsi="Calibri Light"/>
        </w:rPr>
        <w:t xml:space="preserve">utem </w:t>
      </w:r>
      <w:r w:rsidR="00625DC7">
        <w:rPr>
          <w:rFonts w:ascii="Calibri Light" w:hAnsi="Calibri Light"/>
        </w:rPr>
        <w:t>OBRASCA br.</w:t>
      </w:r>
      <w:r w:rsidR="004552BC" w:rsidRPr="00FE7A68">
        <w:rPr>
          <w:rFonts w:ascii="Calibri Light" w:hAnsi="Calibri Light"/>
        </w:rPr>
        <w:t>2. - sudjelovanje u internetskom savjetovanju o nacrtu odluke, drugog općeg akta ili dokumenta za koje se provodi savjetovanje</w:t>
      </w:r>
      <w:r w:rsidR="004552BC">
        <w:rPr>
          <w:rFonts w:ascii="Calibri Light" w:hAnsi="Calibri Light"/>
        </w:rPr>
        <w:t xml:space="preserve"> na e-mail: </w:t>
      </w:r>
      <w:hyperlink r:id="rId9" w:history="1">
        <w:r w:rsidR="00FF72B3" w:rsidRPr="00BE7912">
          <w:rPr>
            <w:rStyle w:val="Hyperlink"/>
            <w:rFonts w:ascii="Calibri Light" w:hAnsi="Calibri Light"/>
          </w:rPr>
          <w:t>savjetovanje@biogradnamoru.hr</w:t>
        </w:r>
      </w:hyperlink>
    </w:p>
    <w:sectPr w:rsidR="005328C3" w:rsidRPr="005328C3" w:rsidSect="004D477D">
      <w:footerReference w:type="default" r:id="rId10"/>
      <w:pgSz w:w="11906" w:h="16838"/>
      <w:pgMar w:top="426"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DA00F" w14:textId="77777777" w:rsidR="00486D6C" w:rsidRDefault="00486D6C">
      <w:pPr>
        <w:spacing w:after="0" w:line="240" w:lineRule="auto"/>
      </w:pPr>
      <w:r>
        <w:separator/>
      </w:r>
    </w:p>
  </w:endnote>
  <w:endnote w:type="continuationSeparator" w:id="0">
    <w:p w14:paraId="54C32024" w14:textId="77777777" w:rsidR="00486D6C" w:rsidRDefault="00486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76571" w14:textId="77777777" w:rsidR="00103292" w:rsidRDefault="00103292" w:rsidP="00103292">
    <w:pPr>
      <w:spacing w:after="0" w:line="240" w:lineRule="auto"/>
      <w:ind w:firstLine="709"/>
      <w:jc w:val="both"/>
      <w:rPr>
        <w:rFonts w:ascii="Calibri Light" w:hAnsi="Calibri Light"/>
        <w:i/>
        <w:sz w:val="20"/>
        <w:szCs w:val="20"/>
      </w:rPr>
    </w:pPr>
    <w:r w:rsidRPr="00103292">
      <w:rPr>
        <w:rFonts w:ascii="Calibri Light" w:hAnsi="Calibri Light"/>
        <w:i/>
        <w:sz w:val="20"/>
        <w:szCs w:val="20"/>
      </w:rPr>
      <w:t>Po završetku savjetovanja, svi pristigli doprinosi bit će javno dostupni na internetskoj stranici Grada Biograda na Moru, te priloženi uz prijedlog akta o kojem će raspravljati Gradsko vijeće Grada Biograda na Moru.</w:t>
    </w:r>
  </w:p>
  <w:p w14:paraId="1F2B8714" w14:textId="77777777" w:rsidR="00103292" w:rsidRPr="00103292" w:rsidRDefault="00103292" w:rsidP="00103292">
    <w:pPr>
      <w:spacing w:after="0" w:line="240" w:lineRule="auto"/>
      <w:ind w:firstLine="709"/>
      <w:jc w:val="both"/>
      <w:rPr>
        <w:rFonts w:ascii="Calibri Light" w:hAnsi="Calibri Light"/>
        <w:i/>
        <w:sz w:val="20"/>
        <w:szCs w:val="20"/>
      </w:rPr>
    </w:pPr>
    <w:r w:rsidRPr="00103292">
      <w:rPr>
        <w:rFonts w:ascii="Calibri Light" w:hAnsi="Calibri Light"/>
        <w:i/>
        <w:sz w:val="20"/>
        <w:szCs w:val="20"/>
      </w:rPr>
      <w:t>Ukoliko ne želite da Vaš doprinos bude javno objavljen, molimo Vas da to jasno</w:t>
    </w:r>
    <w:r w:rsidR="00860F89">
      <w:rPr>
        <w:rFonts w:ascii="Calibri Light" w:hAnsi="Calibri Light"/>
        <w:i/>
        <w:sz w:val="20"/>
        <w:szCs w:val="20"/>
      </w:rPr>
      <w:t xml:space="preserve"> istaknete pri dostavi obrasca.</w:t>
    </w:r>
  </w:p>
  <w:p w14:paraId="63E9DABD" w14:textId="200DC9B1" w:rsidR="003658E8" w:rsidRDefault="00103292" w:rsidP="003658E8">
    <w:pPr>
      <w:spacing w:after="0" w:line="240" w:lineRule="auto"/>
      <w:ind w:firstLine="709"/>
      <w:jc w:val="both"/>
      <w:rPr>
        <w:rFonts w:ascii="Calibri Light" w:hAnsi="Calibri Light"/>
        <w:i/>
        <w:sz w:val="20"/>
        <w:szCs w:val="20"/>
      </w:rPr>
    </w:pPr>
    <w:r w:rsidRPr="00B35372">
      <w:rPr>
        <w:rFonts w:ascii="Calibri Light" w:hAnsi="Calibri Light"/>
        <w:i/>
        <w:sz w:val="20"/>
        <w:szCs w:val="20"/>
      </w:rPr>
      <w:t xml:space="preserve">Zahvaljujemo na doprinosu u izradi što kvalitetnijeg </w:t>
    </w:r>
    <w:r w:rsidRPr="00730D80">
      <w:rPr>
        <w:rFonts w:ascii="Calibri Light" w:hAnsi="Calibri Light"/>
        <w:i/>
        <w:sz w:val="20"/>
        <w:szCs w:val="20"/>
      </w:rPr>
      <w:t>Nacrta</w:t>
    </w:r>
    <w:r w:rsidR="001C07D8" w:rsidRPr="00730D80">
      <w:rPr>
        <w:rFonts w:ascii="Calibri Light" w:hAnsi="Calibri Light"/>
        <w:i/>
        <w:sz w:val="20"/>
        <w:szCs w:val="20"/>
      </w:rPr>
      <w:t xml:space="preserve"> </w:t>
    </w:r>
    <w:r w:rsidR="007C7024">
      <w:rPr>
        <w:rFonts w:ascii="Calibri Light" w:hAnsi="Calibri Light"/>
        <w:i/>
        <w:sz w:val="20"/>
        <w:szCs w:val="20"/>
      </w:rPr>
      <w:t xml:space="preserve">Prijedloga </w:t>
    </w:r>
    <w:r w:rsidR="0079456F" w:rsidRPr="0079456F">
      <w:rPr>
        <w:rFonts w:ascii="Calibri Light" w:hAnsi="Calibri Light"/>
        <w:i/>
        <w:color w:val="000000"/>
        <w:sz w:val="20"/>
        <w:szCs w:val="20"/>
      </w:rPr>
      <w:t xml:space="preserve">Odluke </w:t>
    </w:r>
    <w:r w:rsidR="001456C4" w:rsidRPr="001456C4">
      <w:rPr>
        <w:rFonts w:ascii="Calibri Light" w:hAnsi="Calibri Light"/>
        <w:i/>
        <w:color w:val="000000"/>
        <w:sz w:val="20"/>
        <w:szCs w:val="20"/>
      </w:rPr>
      <w:t>o organizaciji i načinu naplate parkiranja u Gradu Biogradu na Moru</w:t>
    </w:r>
    <w:r w:rsidR="0078181B">
      <w:rPr>
        <w:rFonts w:ascii="Calibri Light" w:hAnsi="Calibri Light"/>
        <w:i/>
        <w:color w:val="000000"/>
        <w:sz w:val="20"/>
        <w:szCs w:val="20"/>
      </w:rPr>
      <w:t>.</w:t>
    </w:r>
  </w:p>
  <w:p w14:paraId="1D7961A6" w14:textId="77777777" w:rsidR="00F349F7" w:rsidRPr="005D5276" w:rsidRDefault="00103292" w:rsidP="003658E8">
    <w:pPr>
      <w:spacing w:after="0" w:line="240" w:lineRule="auto"/>
      <w:ind w:firstLine="709"/>
      <w:jc w:val="both"/>
      <w:rPr>
        <w:sz w:val="20"/>
      </w:rPr>
    </w:pPr>
    <w:r w:rsidRPr="005D5276">
      <w:rPr>
        <w:rFonts w:ascii="Calibri Light" w:hAnsi="Calibri Light"/>
        <w:i/>
        <w:sz w:val="20"/>
      </w:rPr>
      <w:t>Obrazac br. 1. - dokument za internetsko savjetovanje o nacrtu odluke,</w:t>
    </w:r>
    <w:r w:rsidR="005D5276">
      <w:rPr>
        <w:rFonts w:ascii="Calibri Light" w:hAnsi="Calibri Light"/>
        <w:i/>
        <w:sz w:val="20"/>
      </w:rPr>
      <w:t xml:space="preserve"> drugog općeg akta ili dokumenta.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E4047" w14:textId="77777777" w:rsidR="00486D6C" w:rsidRDefault="00486D6C">
      <w:pPr>
        <w:spacing w:after="0" w:line="240" w:lineRule="auto"/>
      </w:pPr>
      <w:r>
        <w:separator/>
      </w:r>
    </w:p>
  </w:footnote>
  <w:footnote w:type="continuationSeparator" w:id="0">
    <w:p w14:paraId="12CEFE91" w14:textId="77777777" w:rsidR="00486D6C" w:rsidRDefault="00486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776D"/>
    <w:multiLevelType w:val="hybridMultilevel"/>
    <w:tmpl w:val="A09AA81E"/>
    <w:lvl w:ilvl="0" w:tplc="E4F8BE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75E15"/>
    <w:multiLevelType w:val="hybridMultilevel"/>
    <w:tmpl w:val="500A003E"/>
    <w:lvl w:ilvl="0" w:tplc="843C547A">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8B5F29"/>
    <w:multiLevelType w:val="hybridMultilevel"/>
    <w:tmpl w:val="00CCDAD6"/>
    <w:lvl w:ilvl="0" w:tplc="24D8B46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1B21"/>
    <w:multiLevelType w:val="hybridMultilevel"/>
    <w:tmpl w:val="E42C29C6"/>
    <w:lvl w:ilvl="0" w:tplc="7D5E03A0">
      <w:numFmt w:val="bullet"/>
      <w:lvlText w:val="-"/>
      <w:lvlJc w:val="left"/>
      <w:pPr>
        <w:ind w:left="1440" w:hanging="360"/>
      </w:pPr>
      <w:rPr>
        <w:rFonts w:ascii="Calibri Light" w:eastAsia="Calibri Light" w:hAnsi="Calibri Light" w:cs="Calibri Light"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664FED"/>
    <w:multiLevelType w:val="hybridMultilevel"/>
    <w:tmpl w:val="172AFBB2"/>
    <w:lvl w:ilvl="0" w:tplc="24D8B460">
      <w:start w:val="1"/>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366A9F"/>
    <w:multiLevelType w:val="hybridMultilevel"/>
    <w:tmpl w:val="5990565C"/>
    <w:lvl w:ilvl="0" w:tplc="843C547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C73EF"/>
    <w:multiLevelType w:val="hybridMultilevel"/>
    <w:tmpl w:val="4F62B8E2"/>
    <w:lvl w:ilvl="0" w:tplc="247C1E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154F4"/>
    <w:multiLevelType w:val="hybridMultilevel"/>
    <w:tmpl w:val="9C9A3242"/>
    <w:lvl w:ilvl="0" w:tplc="041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1562D"/>
    <w:multiLevelType w:val="hybridMultilevel"/>
    <w:tmpl w:val="1340C400"/>
    <w:lvl w:ilvl="0" w:tplc="7D5E03A0">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023A3"/>
    <w:multiLevelType w:val="hybridMultilevel"/>
    <w:tmpl w:val="A93AC18A"/>
    <w:lvl w:ilvl="0" w:tplc="843C547A">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06154E7"/>
    <w:multiLevelType w:val="hybridMultilevel"/>
    <w:tmpl w:val="7474208E"/>
    <w:lvl w:ilvl="0" w:tplc="1FDE10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57AB7"/>
    <w:multiLevelType w:val="hybridMultilevel"/>
    <w:tmpl w:val="B0262C28"/>
    <w:lvl w:ilvl="0" w:tplc="53DEBE4E">
      <w:start w:val="1"/>
      <w:numFmt w:val="upperRoman"/>
      <w:lvlText w:val="%1."/>
      <w:lvlJc w:val="left"/>
      <w:pPr>
        <w:ind w:left="1080" w:hanging="720"/>
      </w:pPr>
      <w:rPr>
        <w:rFonts w:hint="default"/>
      </w:rPr>
    </w:lvl>
    <w:lvl w:ilvl="1" w:tplc="5D48140C">
      <w:numFmt w:val="bullet"/>
      <w:lvlText w:val="-"/>
      <w:lvlJc w:val="left"/>
      <w:pPr>
        <w:ind w:left="1440" w:hanging="360"/>
      </w:pPr>
      <w:rPr>
        <w:rFonts w:ascii="Calibri Light" w:eastAsia="Calibri Light" w:hAnsi="Calibri Light" w:cstheme="maj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940B06"/>
    <w:multiLevelType w:val="hybridMultilevel"/>
    <w:tmpl w:val="51E8C27A"/>
    <w:lvl w:ilvl="0" w:tplc="7D5E03A0">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12"/>
  </w:num>
  <w:num w:numId="5">
    <w:abstractNumId w:val="0"/>
  </w:num>
  <w:num w:numId="6">
    <w:abstractNumId w:val="7"/>
  </w:num>
  <w:num w:numId="7">
    <w:abstractNumId w:val="4"/>
  </w:num>
  <w:num w:numId="8">
    <w:abstractNumId w:val="6"/>
  </w:num>
  <w:num w:numId="9">
    <w:abstractNumId w:val="10"/>
  </w:num>
  <w:num w:numId="10">
    <w:abstractNumId w:val="2"/>
  </w:num>
  <w:num w:numId="11">
    <w:abstractNumId w:val="11"/>
  </w:num>
  <w:num w:numId="12">
    <w:abstractNumId w:val="3"/>
  </w:num>
  <w:num w:numId="13">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42"/>
    <w:rsid w:val="00012C3F"/>
    <w:rsid w:val="00026DC6"/>
    <w:rsid w:val="00047190"/>
    <w:rsid w:val="00054ADA"/>
    <w:rsid w:val="00071E96"/>
    <w:rsid w:val="00076B16"/>
    <w:rsid w:val="00086AF3"/>
    <w:rsid w:val="00092FB8"/>
    <w:rsid w:val="0009419A"/>
    <w:rsid w:val="000B3414"/>
    <w:rsid w:val="000C60BA"/>
    <w:rsid w:val="000C66A5"/>
    <w:rsid w:val="000C6ABD"/>
    <w:rsid w:val="000D67F8"/>
    <w:rsid w:val="000D7E2A"/>
    <w:rsid w:val="000E5ECB"/>
    <w:rsid w:val="000F3585"/>
    <w:rsid w:val="00103292"/>
    <w:rsid w:val="00122374"/>
    <w:rsid w:val="00133084"/>
    <w:rsid w:val="00140025"/>
    <w:rsid w:val="00140AE9"/>
    <w:rsid w:val="001456C4"/>
    <w:rsid w:val="00185E4A"/>
    <w:rsid w:val="001C07D8"/>
    <w:rsid w:val="001C6D11"/>
    <w:rsid w:val="001D331A"/>
    <w:rsid w:val="001D6FD3"/>
    <w:rsid w:val="001E2A7F"/>
    <w:rsid w:val="001F18EF"/>
    <w:rsid w:val="001F5296"/>
    <w:rsid w:val="001F7509"/>
    <w:rsid w:val="00214A2C"/>
    <w:rsid w:val="002202A6"/>
    <w:rsid w:val="00221A2B"/>
    <w:rsid w:val="002402B9"/>
    <w:rsid w:val="002477AC"/>
    <w:rsid w:val="0025207C"/>
    <w:rsid w:val="00263852"/>
    <w:rsid w:val="0027017B"/>
    <w:rsid w:val="0027791C"/>
    <w:rsid w:val="002815E5"/>
    <w:rsid w:val="0029317B"/>
    <w:rsid w:val="002931BD"/>
    <w:rsid w:val="002A5083"/>
    <w:rsid w:val="002B129D"/>
    <w:rsid w:val="002B30EC"/>
    <w:rsid w:val="002B4CA6"/>
    <w:rsid w:val="002E08FC"/>
    <w:rsid w:val="002E39C3"/>
    <w:rsid w:val="002E41FD"/>
    <w:rsid w:val="002F44A8"/>
    <w:rsid w:val="003124FE"/>
    <w:rsid w:val="00315FBE"/>
    <w:rsid w:val="00316EA9"/>
    <w:rsid w:val="00322CCE"/>
    <w:rsid w:val="00351F33"/>
    <w:rsid w:val="00353CED"/>
    <w:rsid w:val="00357BC0"/>
    <w:rsid w:val="003658E8"/>
    <w:rsid w:val="00381D63"/>
    <w:rsid w:val="00382E8F"/>
    <w:rsid w:val="0038472F"/>
    <w:rsid w:val="003851B7"/>
    <w:rsid w:val="00387BA4"/>
    <w:rsid w:val="003975C2"/>
    <w:rsid w:val="003A377F"/>
    <w:rsid w:val="003A5B67"/>
    <w:rsid w:val="003A6F05"/>
    <w:rsid w:val="003B1E5B"/>
    <w:rsid w:val="003C76DC"/>
    <w:rsid w:val="003C7749"/>
    <w:rsid w:val="003D2B29"/>
    <w:rsid w:val="003E14BA"/>
    <w:rsid w:val="003F2CF8"/>
    <w:rsid w:val="003F383F"/>
    <w:rsid w:val="00417AD7"/>
    <w:rsid w:val="0042528D"/>
    <w:rsid w:val="004406DA"/>
    <w:rsid w:val="0045445B"/>
    <w:rsid w:val="004552BC"/>
    <w:rsid w:val="00470D9F"/>
    <w:rsid w:val="00486D6C"/>
    <w:rsid w:val="004920F5"/>
    <w:rsid w:val="004A7607"/>
    <w:rsid w:val="004C17DE"/>
    <w:rsid w:val="004C5064"/>
    <w:rsid w:val="004C7EE8"/>
    <w:rsid w:val="004D477D"/>
    <w:rsid w:val="004D4D4E"/>
    <w:rsid w:val="004D665D"/>
    <w:rsid w:val="004E37E2"/>
    <w:rsid w:val="004F3090"/>
    <w:rsid w:val="004F7A72"/>
    <w:rsid w:val="00507249"/>
    <w:rsid w:val="00514DC7"/>
    <w:rsid w:val="005230D0"/>
    <w:rsid w:val="005328C3"/>
    <w:rsid w:val="00542BCE"/>
    <w:rsid w:val="005610FB"/>
    <w:rsid w:val="00561143"/>
    <w:rsid w:val="005945EE"/>
    <w:rsid w:val="005C6FA0"/>
    <w:rsid w:val="005D5276"/>
    <w:rsid w:val="005D61B5"/>
    <w:rsid w:val="005E112D"/>
    <w:rsid w:val="005F217B"/>
    <w:rsid w:val="00606FAE"/>
    <w:rsid w:val="00615F47"/>
    <w:rsid w:val="00617042"/>
    <w:rsid w:val="00625DC7"/>
    <w:rsid w:val="00640530"/>
    <w:rsid w:val="00651B43"/>
    <w:rsid w:val="00672FA4"/>
    <w:rsid w:val="006758AE"/>
    <w:rsid w:val="006964CD"/>
    <w:rsid w:val="00696C6D"/>
    <w:rsid w:val="006A32A3"/>
    <w:rsid w:val="006B3D94"/>
    <w:rsid w:val="006B5089"/>
    <w:rsid w:val="006D2DC4"/>
    <w:rsid w:val="006E11CD"/>
    <w:rsid w:val="006E3FF2"/>
    <w:rsid w:val="006E5203"/>
    <w:rsid w:val="006F34D8"/>
    <w:rsid w:val="006F4C9B"/>
    <w:rsid w:val="006F65D3"/>
    <w:rsid w:val="007037A1"/>
    <w:rsid w:val="007160CB"/>
    <w:rsid w:val="00721FFB"/>
    <w:rsid w:val="00724B24"/>
    <w:rsid w:val="007252B9"/>
    <w:rsid w:val="00730D80"/>
    <w:rsid w:val="00733143"/>
    <w:rsid w:val="00735418"/>
    <w:rsid w:val="00744758"/>
    <w:rsid w:val="0076240B"/>
    <w:rsid w:val="00772196"/>
    <w:rsid w:val="0078181B"/>
    <w:rsid w:val="007822AD"/>
    <w:rsid w:val="00782E2A"/>
    <w:rsid w:val="007852A4"/>
    <w:rsid w:val="0079456F"/>
    <w:rsid w:val="00795523"/>
    <w:rsid w:val="007C074F"/>
    <w:rsid w:val="007C7024"/>
    <w:rsid w:val="007D29E1"/>
    <w:rsid w:val="007D4951"/>
    <w:rsid w:val="007E405F"/>
    <w:rsid w:val="007F4ABE"/>
    <w:rsid w:val="00814E08"/>
    <w:rsid w:val="0082059A"/>
    <w:rsid w:val="00825601"/>
    <w:rsid w:val="0083794E"/>
    <w:rsid w:val="00847AC2"/>
    <w:rsid w:val="00855BFA"/>
    <w:rsid w:val="00860F89"/>
    <w:rsid w:val="0086248B"/>
    <w:rsid w:val="00870B30"/>
    <w:rsid w:val="008726EC"/>
    <w:rsid w:val="00877CC8"/>
    <w:rsid w:val="008A3CCB"/>
    <w:rsid w:val="008A66E1"/>
    <w:rsid w:val="008C43D7"/>
    <w:rsid w:val="008D25DD"/>
    <w:rsid w:val="008D547F"/>
    <w:rsid w:val="008E210A"/>
    <w:rsid w:val="008E75E8"/>
    <w:rsid w:val="00901F78"/>
    <w:rsid w:val="00904FF5"/>
    <w:rsid w:val="009109C0"/>
    <w:rsid w:val="00925404"/>
    <w:rsid w:val="00944918"/>
    <w:rsid w:val="00960206"/>
    <w:rsid w:val="00961ED0"/>
    <w:rsid w:val="009A4297"/>
    <w:rsid w:val="009B09FA"/>
    <w:rsid w:val="009C6D26"/>
    <w:rsid w:val="009E400E"/>
    <w:rsid w:val="009E4663"/>
    <w:rsid w:val="00A156A8"/>
    <w:rsid w:val="00A168BC"/>
    <w:rsid w:val="00A23B32"/>
    <w:rsid w:val="00A562DD"/>
    <w:rsid w:val="00A75C0F"/>
    <w:rsid w:val="00A768A7"/>
    <w:rsid w:val="00A82A4A"/>
    <w:rsid w:val="00A97D16"/>
    <w:rsid w:val="00AB7B7E"/>
    <w:rsid w:val="00AC428C"/>
    <w:rsid w:val="00AC7255"/>
    <w:rsid w:val="00AD4937"/>
    <w:rsid w:val="00B03057"/>
    <w:rsid w:val="00B266C9"/>
    <w:rsid w:val="00B26D6D"/>
    <w:rsid w:val="00B348DB"/>
    <w:rsid w:val="00B35372"/>
    <w:rsid w:val="00B451B4"/>
    <w:rsid w:val="00B53221"/>
    <w:rsid w:val="00B83376"/>
    <w:rsid w:val="00B84B02"/>
    <w:rsid w:val="00BA3CDC"/>
    <w:rsid w:val="00BB11EC"/>
    <w:rsid w:val="00BD1C6D"/>
    <w:rsid w:val="00BD3A01"/>
    <w:rsid w:val="00BD7C80"/>
    <w:rsid w:val="00C05CBD"/>
    <w:rsid w:val="00C1045E"/>
    <w:rsid w:val="00C125D3"/>
    <w:rsid w:val="00C15DE2"/>
    <w:rsid w:val="00C33F89"/>
    <w:rsid w:val="00C357AE"/>
    <w:rsid w:val="00C37697"/>
    <w:rsid w:val="00C505AF"/>
    <w:rsid w:val="00C57C32"/>
    <w:rsid w:val="00C673B4"/>
    <w:rsid w:val="00C83EF9"/>
    <w:rsid w:val="00C856A2"/>
    <w:rsid w:val="00CA0915"/>
    <w:rsid w:val="00CB1975"/>
    <w:rsid w:val="00CC0271"/>
    <w:rsid w:val="00CD492B"/>
    <w:rsid w:val="00CD605A"/>
    <w:rsid w:val="00CF6FF7"/>
    <w:rsid w:val="00D11CC8"/>
    <w:rsid w:val="00D158D4"/>
    <w:rsid w:val="00D16EA3"/>
    <w:rsid w:val="00D256DB"/>
    <w:rsid w:val="00D55128"/>
    <w:rsid w:val="00D55DC4"/>
    <w:rsid w:val="00D61AB0"/>
    <w:rsid w:val="00D7201B"/>
    <w:rsid w:val="00D74777"/>
    <w:rsid w:val="00D7514B"/>
    <w:rsid w:val="00D7523E"/>
    <w:rsid w:val="00D834E9"/>
    <w:rsid w:val="00D8439E"/>
    <w:rsid w:val="00D86F08"/>
    <w:rsid w:val="00D92742"/>
    <w:rsid w:val="00D938E1"/>
    <w:rsid w:val="00DA42E3"/>
    <w:rsid w:val="00DC013C"/>
    <w:rsid w:val="00DC2CA9"/>
    <w:rsid w:val="00DD1CC3"/>
    <w:rsid w:val="00DD5AEA"/>
    <w:rsid w:val="00DE62EB"/>
    <w:rsid w:val="00DF116B"/>
    <w:rsid w:val="00DF1EBD"/>
    <w:rsid w:val="00DF609B"/>
    <w:rsid w:val="00DF6ACC"/>
    <w:rsid w:val="00E11BD7"/>
    <w:rsid w:val="00E1577B"/>
    <w:rsid w:val="00E23107"/>
    <w:rsid w:val="00E36F60"/>
    <w:rsid w:val="00E41009"/>
    <w:rsid w:val="00E50418"/>
    <w:rsid w:val="00E709E0"/>
    <w:rsid w:val="00E71977"/>
    <w:rsid w:val="00E7632C"/>
    <w:rsid w:val="00E975C3"/>
    <w:rsid w:val="00EA700A"/>
    <w:rsid w:val="00EB5098"/>
    <w:rsid w:val="00EB7893"/>
    <w:rsid w:val="00ED337D"/>
    <w:rsid w:val="00ED43AD"/>
    <w:rsid w:val="00EE2C4C"/>
    <w:rsid w:val="00F17CC6"/>
    <w:rsid w:val="00F203D2"/>
    <w:rsid w:val="00F31EB9"/>
    <w:rsid w:val="00F349F7"/>
    <w:rsid w:val="00F35D02"/>
    <w:rsid w:val="00F36527"/>
    <w:rsid w:val="00F605CC"/>
    <w:rsid w:val="00F6168D"/>
    <w:rsid w:val="00F87C00"/>
    <w:rsid w:val="00F91119"/>
    <w:rsid w:val="00FA2F67"/>
    <w:rsid w:val="00FB549E"/>
    <w:rsid w:val="00FB691E"/>
    <w:rsid w:val="00FC1929"/>
    <w:rsid w:val="00FC62E4"/>
    <w:rsid w:val="00FD67ED"/>
    <w:rsid w:val="00FE2EFF"/>
    <w:rsid w:val="00FE56DA"/>
    <w:rsid w:val="00FE7A68"/>
    <w:rsid w:val="00FF1176"/>
    <w:rsid w:val="00FF3E84"/>
    <w:rsid w:val="00FF5046"/>
    <w:rsid w:val="00FF72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34AB2"/>
  <w15:chartTrackingRefBased/>
  <w15:docId w15:val="{9C1AD4DC-898D-458A-9919-74F8DB13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Calibri Light"/>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link w:val="Heading3Char"/>
    <w:uiPriority w:val="9"/>
    <w:unhideWhenUsed/>
    <w:qFormat/>
    <w:rsid w:val="00EE2C4C"/>
    <w:pPr>
      <w:spacing w:before="100" w:beforeAutospacing="1" w:after="100" w:afterAutospacing="1" w:line="240" w:lineRule="auto"/>
      <w:outlineLvl w:val="2"/>
    </w:pPr>
    <w:rPr>
      <w:rFonts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2742"/>
    <w:rPr>
      <w:rFonts w:eastAsia="Calibri Ligh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92742"/>
    <w:rPr>
      <w:color w:val="0000FF"/>
      <w:u w:val="single"/>
    </w:rPr>
  </w:style>
  <w:style w:type="paragraph" w:styleId="NormalWeb">
    <w:name w:val="Normal (Web)"/>
    <w:basedOn w:val="Normal"/>
    <w:uiPriority w:val="99"/>
    <w:unhideWhenUsed/>
    <w:rsid w:val="00D92742"/>
    <w:pPr>
      <w:spacing w:before="100" w:beforeAutospacing="1" w:after="100" w:afterAutospacing="1" w:line="240" w:lineRule="auto"/>
      <w:jc w:val="both"/>
    </w:pPr>
    <w:rPr>
      <w:rFonts w:ascii="Calibri Light" w:eastAsia="Calibri Light" w:hAnsi="Calibri Light"/>
      <w:sz w:val="24"/>
      <w:szCs w:val="24"/>
      <w:lang w:eastAsia="hr-HR"/>
    </w:rPr>
  </w:style>
  <w:style w:type="paragraph" w:styleId="Footer">
    <w:name w:val="footer"/>
    <w:basedOn w:val="Normal"/>
    <w:link w:val="FooterChar"/>
    <w:uiPriority w:val="99"/>
    <w:unhideWhenUsed/>
    <w:rsid w:val="00D92742"/>
    <w:pPr>
      <w:tabs>
        <w:tab w:val="center" w:pos="4536"/>
        <w:tab w:val="right" w:pos="9072"/>
      </w:tabs>
      <w:spacing w:after="0" w:line="240" w:lineRule="auto"/>
    </w:pPr>
    <w:rPr>
      <w:rFonts w:eastAsia="Calibri Light"/>
      <w:sz w:val="20"/>
      <w:szCs w:val="20"/>
      <w:lang w:val="x-none" w:eastAsia="hr-HR"/>
    </w:rPr>
  </w:style>
  <w:style w:type="character" w:customStyle="1" w:styleId="FooterChar">
    <w:name w:val="Footer Char"/>
    <w:link w:val="Footer"/>
    <w:uiPriority w:val="99"/>
    <w:rsid w:val="00D92742"/>
    <w:rPr>
      <w:rFonts w:eastAsia="Calibri Light"/>
      <w:lang w:eastAsia="hr-HR"/>
    </w:rPr>
  </w:style>
  <w:style w:type="paragraph" w:styleId="ListParagraph">
    <w:name w:val="List Paragraph"/>
    <w:basedOn w:val="Normal"/>
    <w:uiPriority w:val="34"/>
    <w:qFormat/>
    <w:rsid w:val="00D92742"/>
    <w:pPr>
      <w:ind w:left="720"/>
      <w:contextualSpacing/>
    </w:pPr>
    <w:rPr>
      <w:rFonts w:eastAsia="Calibri Light"/>
      <w:lang w:eastAsia="hr-HR"/>
    </w:rPr>
  </w:style>
  <w:style w:type="paragraph" w:styleId="Header">
    <w:name w:val="header"/>
    <w:basedOn w:val="Normal"/>
    <w:link w:val="HeaderChar"/>
    <w:uiPriority w:val="99"/>
    <w:unhideWhenUsed/>
    <w:rsid w:val="00855B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5BFA"/>
  </w:style>
  <w:style w:type="character" w:styleId="FollowedHyperlink">
    <w:name w:val="FollowedHyperlink"/>
    <w:uiPriority w:val="99"/>
    <w:semiHidden/>
    <w:unhideWhenUsed/>
    <w:rsid w:val="004552BC"/>
    <w:rPr>
      <w:color w:val="800080"/>
      <w:u w:val="single"/>
    </w:rPr>
  </w:style>
  <w:style w:type="paragraph" w:styleId="NoSpacing">
    <w:name w:val="No Spacing"/>
    <w:link w:val="NoSpacingChar"/>
    <w:uiPriority w:val="1"/>
    <w:qFormat/>
    <w:rsid w:val="001C07D8"/>
    <w:rPr>
      <w:rFonts w:ascii="Calibri Light" w:eastAsia="Calibri Light" w:hAnsi="Calibri Light"/>
      <w:sz w:val="24"/>
      <w:szCs w:val="24"/>
    </w:rPr>
  </w:style>
  <w:style w:type="character" w:customStyle="1" w:styleId="NoSpacingChar">
    <w:name w:val="No Spacing Char"/>
    <w:link w:val="NoSpacing"/>
    <w:uiPriority w:val="1"/>
    <w:rsid w:val="001C07D8"/>
    <w:rPr>
      <w:rFonts w:ascii="Calibri Light" w:eastAsia="Calibri Light" w:hAnsi="Calibri Light"/>
      <w:sz w:val="24"/>
      <w:szCs w:val="24"/>
      <w:lang w:bidi="ar-SA"/>
    </w:rPr>
  </w:style>
  <w:style w:type="paragraph" w:customStyle="1" w:styleId="t-10-9-sred">
    <w:name w:val="t-10-9-sred"/>
    <w:basedOn w:val="Normal"/>
    <w:rsid w:val="00944918"/>
    <w:pPr>
      <w:spacing w:before="100" w:beforeAutospacing="1" w:after="100" w:afterAutospacing="1" w:line="240" w:lineRule="auto"/>
      <w:jc w:val="center"/>
    </w:pPr>
    <w:rPr>
      <w:rFonts w:ascii="Calibri Light" w:eastAsia="Calibri Light" w:hAnsi="Calibri Light"/>
      <w:sz w:val="26"/>
      <w:szCs w:val="26"/>
      <w:lang w:eastAsia="hr-HR"/>
    </w:rPr>
  </w:style>
  <w:style w:type="paragraph" w:customStyle="1" w:styleId="Default">
    <w:name w:val="Default"/>
    <w:rsid w:val="00944918"/>
    <w:pPr>
      <w:autoSpaceDE w:val="0"/>
      <w:autoSpaceDN w:val="0"/>
      <w:adjustRightInd w:val="0"/>
    </w:pPr>
    <w:rPr>
      <w:rFonts w:ascii="Calibri Light" w:hAnsi="Calibri Light"/>
      <w:color w:val="000000"/>
      <w:sz w:val="24"/>
      <w:szCs w:val="24"/>
    </w:rPr>
  </w:style>
  <w:style w:type="character" w:customStyle="1" w:styleId="Heading3Char">
    <w:name w:val="Heading 3 Char"/>
    <w:link w:val="Heading3"/>
    <w:uiPriority w:val="9"/>
    <w:rsid w:val="00EE2C4C"/>
    <w:rPr>
      <w:rFonts w:cs="Times New Roman"/>
      <w:b/>
      <w:bCs/>
      <w:sz w:val="27"/>
      <w:szCs w:val="27"/>
    </w:rPr>
  </w:style>
  <w:style w:type="paragraph" w:customStyle="1" w:styleId="box459727">
    <w:name w:val="box_459727"/>
    <w:basedOn w:val="Normal"/>
    <w:rsid w:val="00FF5046"/>
    <w:pPr>
      <w:spacing w:before="100" w:beforeAutospacing="1" w:after="100" w:afterAutospacing="1" w:line="240" w:lineRule="auto"/>
      <w:jc w:val="both"/>
    </w:pPr>
    <w:rPr>
      <w:rFonts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39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vjetovanje@biogradnamoru.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91C2E-7A93-4332-91D4-E87659AF8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2</Pages>
  <Words>1039</Words>
  <Characters>5924</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6950</CharactersWithSpaces>
  <SharedDoc>false</SharedDoc>
  <HLinks>
    <vt:vector size="6" baseType="variant">
      <vt:variant>
        <vt:i4>6553664</vt:i4>
      </vt:variant>
      <vt:variant>
        <vt:i4>0</vt:i4>
      </vt:variant>
      <vt:variant>
        <vt:i4>0</vt:i4>
      </vt:variant>
      <vt:variant>
        <vt:i4>5</vt:i4>
      </vt:variant>
      <vt:variant>
        <vt:lpwstr>mailto:savjetovanje@biogradnamoru.hr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Potroško Kovačić</dc:creator>
  <cp:keywords/>
  <cp:lastModifiedBy>Hrvoje</cp:lastModifiedBy>
  <cp:revision>37</cp:revision>
  <dcterms:created xsi:type="dcterms:W3CDTF">2024-04-25T12:22:00Z</dcterms:created>
  <dcterms:modified xsi:type="dcterms:W3CDTF">2026-05-18T16:22:00Z</dcterms:modified>
</cp:coreProperties>
</file>