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BA" w:rsidRPr="007A457D" w:rsidRDefault="00C947BA" w:rsidP="00F11DC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t xml:space="preserve">Na temelju članka 11. stavka 5. Zakona o pravu na pristup informacijama ("Narodne novine", broj 25/13. i 85/15.), i članka 35. stavka 1. točke 25. Statuta Grada Biograda na Moru („Službeni glasnik Grada Biograda na Moru“, broj 8/13. – </w:t>
      </w:r>
      <w:proofErr w:type="spellStart"/>
      <w:r w:rsidRPr="007A457D">
        <w:rPr>
          <w:rFonts w:ascii="Arial" w:hAnsi="Arial" w:cs="Arial"/>
          <w:sz w:val="20"/>
          <w:szCs w:val="20"/>
        </w:rPr>
        <w:t>proč</w:t>
      </w:r>
      <w:proofErr w:type="spellEnd"/>
      <w:r w:rsidRPr="007A457D">
        <w:rPr>
          <w:rFonts w:ascii="Arial" w:hAnsi="Arial" w:cs="Arial"/>
          <w:sz w:val="20"/>
          <w:szCs w:val="20"/>
        </w:rPr>
        <w:t>. tekst, 4/15., 2/18., 6/20. i 4/21.) i članka 17. stavka 7. Poslovnika o radu Gradonač</w:t>
      </w:r>
      <w:r w:rsidR="007A457D">
        <w:rPr>
          <w:rFonts w:ascii="Arial" w:hAnsi="Arial" w:cs="Arial"/>
          <w:sz w:val="20"/>
          <w:szCs w:val="20"/>
        </w:rPr>
        <w:t>elnika Grada Biograda na Moru (ʺ</w:t>
      </w:r>
      <w:r w:rsidRPr="007A457D">
        <w:rPr>
          <w:rFonts w:ascii="Arial" w:hAnsi="Arial" w:cs="Arial"/>
          <w:sz w:val="20"/>
          <w:szCs w:val="20"/>
        </w:rPr>
        <w:t>Službeni glasnik grada Biograda na Moru</w:t>
      </w:r>
      <w:r w:rsidR="007A457D">
        <w:rPr>
          <w:rFonts w:ascii="Arial" w:hAnsi="Arial" w:cs="Arial"/>
          <w:sz w:val="20"/>
          <w:szCs w:val="20"/>
        </w:rPr>
        <w:t>ʺ</w:t>
      </w:r>
      <w:r w:rsidRPr="007A457D">
        <w:rPr>
          <w:rFonts w:ascii="Arial" w:hAnsi="Arial" w:cs="Arial"/>
          <w:sz w:val="20"/>
          <w:szCs w:val="20"/>
        </w:rPr>
        <w:t>, broj 5/18.), gradonačelnik Grada Biograda na Moru dana 17. rujna 2021. godine donio je</w:t>
      </w:r>
    </w:p>
    <w:p w:rsidR="00C947BA" w:rsidRPr="007A457D" w:rsidRDefault="00C947BA" w:rsidP="00F11DCD">
      <w:pPr>
        <w:rPr>
          <w:rFonts w:ascii="Arial" w:hAnsi="Arial" w:cs="Arial"/>
          <w:sz w:val="20"/>
          <w:szCs w:val="20"/>
        </w:rPr>
      </w:pPr>
    </w:p>
    <w:p w:rsidR="00F11DCD" w:rsidRPr="007A457D" w:rsidRDefault="00F11DCD" w:rsidP="00F11DCD">
      <w:pPr>
        <w:jc w:val="center"/>
        <w:rPr>
          <w:rFonts w:ascii="Arial" w:hAnsi="Arial" w:cs="Arial"/>
          <w:b/>
          <w:sz w:val="20"/>
          <w:szCs w:val="20"/>
        </w:rPr>
      </w:pPr>
    </w:p>
    <w:p w:rsidR="00C947BA" w:rsidRPr="007A457D" w:rsidRDefault="00C947BA" w:rsidP="00F11DCD">
      <w:pPr>
        <w:jc w:val="center"/>
        <w:rPr>
          <w:rFonts w:ascii="Arial" w:hAnsi="Arial" w:cs="Arial"/>
          <w:b/>
          <w:sz w:val="20"/>
          <w:szCs w:val="20"/>
        </w:rPr>
      </w:pPr>
      <w:r w:rsidRPr="007A457D">
        <w:rPr>
          <w:rFonts w:ascii="Arial" w:hAnsi="Arial" w:cs="Arial"/>
          <w:b/>
          <w:sz w:val="20"/>
          <w:szCs w:val="20"/>
        </w:rPr>
        <w:t>ZAKLJUČAK</w:t>
      </w:r>
    </w:p>
    <w:p w:rsidR="00C947BA" w:rsidRPr="007A457D" w:rsidRDefault="00C947BA" w:rsidP="00F11DCD">
      <w:pPr>
        <w:jc w:val="center"/>
        <w:rPr>
          <w:rFonts w:ascii="Arial" w:hAnsi="Arial" w:cs="Arial"/>
          <w:b/>
          <w:sz w:val="20"/>
          <w:szCs w:val="20"/>
        </w:rPr>
      </w:pPr>
      <w:r w:rsidRPr="007A457D">
        <w:rPr>
          <w:rFonts w:ascii="Arial" w:hAnsi="Arial" w:cs="Arial"/>
          <w:b/>
          <w:sz w:val="20"/>
          <w:szCs w:val="20"/>
        </w:rPr>
        <w:t xml:space="preserve">o izmjenama i dopunama Plana savjetovanja sa javnošću </w:t>
      </w:r>
    </w:p>
    <w:p w:rsidR="00C947BA" w:rsidRPr="007A457D" w:rsidRDefault="00C947BA" w:rsidP="00F11DCD">
      <w:pPr>
        <w:jc w:val="center"/>
        <w:rPr>
          <w:rFonts w:ascii="Arial" w:hAnsi="Arial" w:cs="Arial"/>
          <w:b/>
          <w:sz w:val="20"/>
          <w:szCs w:val="20"/>
        </w:rPr>
      </w:pPr>
      <w:r w:rsidRPr="007A457D">
        <w:rPr>
          <w:rFonts w:ascii="Arial" w:hAnsi="Arial" w:cs="Arial"/>
          <w:b/>
          <w:sz w:val="20"/>
          <w:szCs w:val="20"/>
        </w:rPr>
        <w:t xml:space="preserve">Grada Biograda na Moru za 2021. godinu </w:t>
      </w:r>
    </w:p>
    <w:p w:rsidR="00C947BA" w:rsidRPr="007A457D" w:rsidRDefault="00C947BA" w:rsidP="00F11DCD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947BA" w:rsidRPr="007A457D" w:rsidRDefault="00C947BA" w:rsidP="00F11DCD">
      <w:pPr>
        <w:jc w:val="both"/>
        <w:rPr>
          <w:rFonts w:ascii="Arial" w:hAnsi="Arial" w:cs="Arial"/>
          <w:sz w:val="20"/>
          <w:szCs w:val="20"/>
        </w:rPr>
      </w:pPr>
    </w:p>
    <w:p w:rsidR="00C947BA" w:rsidRPr="007A457D" w:rsidRDefault="00C947BA" w:rsidP="00F11DC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t>Plan savjetovanja s javnošću Grada Biog</w:t>
      </w:r>
      <w:r w:rsidR="007A457D">
        <w:rPr>
          <w:rFonts w:ascii="Arial" w:hAnsi="Arial" w:cs="Arial"/>
          <w:sz w:val="20"/>
          <w:szCs w:val="20"/>
        </w:rPr>
        <w:t>rada na Moru za 2021. godinu (ʺ</w:t>
      </w:r>
      <w:r w:rsidRPr="007A457D">
        <w:rPr>
          <w:rFonts w:ascii="Arial" w:hAnsi="Arial" w:cs="Arial"/>
          <w:sz w:val="20"/>
          <w:szCs w:val="20"/>
        </w:rPr>
        <w:t>Službeni</w:t>
      </w:r>
      <w:r w:rsidR="007A457D">
        <w:rPr>
          <w:rFonts w:ascii="Arial" w:hAnsi="Arial" w:cs="Arial"/>
          <w:sz w:val="20"/>
          <w:szCs w:val="20"/>
        </w:rPr>
        <w:t xml:space="preserve"> glasnik Grada Biograda na Moruʺ</w:t>
      </w:r>
      <w:r w:rsidRPr="007A457D">
        <w:rPr>
          <w:rFonts w:ascii="Arial" w:hAnsi="Arial" w:cs="Arial"/>
          <w:sz w:val="20"/>
          <w:szCs w:val="20"/>
        </w:rPr>
        <w:t>, broj 2/2021. i 4/2021. ) dopunjuje se tako da se u tabelarnom prikazu iza rednog broja 30. dodaju redni brojevi 31., 32 i 33. koji glase:</w:t>
      </w:r>
    </w:p>
    <w:p w:rsidR="00C947BA" w:rsidRPr="007A457D" w:rsidRDefault="00C947BA" w:rsidP="00F11DCD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1623"/>
        <w:gridCol w:w="1455"/>
        <w:gridCol w:w="1140"/>
        <w:gridCol w:w="1597"/>
        <w:gridCol w:w="1218"/>
        <w:gridCol w:w="1312"/>
      </w:tblGrid>
      <w:tr w:rsidR="00C947BA" w:rsidRPr="007A457D" w:rsidTr="0060316F">
        <w:tc>
          <w:tcPr>
            <w:tcW w:w="9288" w:type="dxa"/>
            <w:gridSpan w:val="7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PLAN SAVJETOVANJA SA ZAINTERESIRANOM JAVNOŠĆU GRADA BIOGRADA NA MORU ZA 2021. GODINU</w:t>
            </w:r>
          </w:p>
        </w:tc>
      </w:tr>
      <w:tr w:rsidR="00C947BA" w:rsidRPr="007A457D" w:rsidTr="0060316F">
        <w:tc>
          <w:tcPr>
            <w:tcW w:w="677" w:type="dxa"/>
          </w:tcPr>
          <w:p w:rsidR="00C947BA" w:rsidRPr="007A457D" w:rsidRDefault="00C947BA" w:rsidP="00F11DCD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Redni broj</w:t>
            </w:r>
          </w:p>
        </w:tc>
        <w:tc>
          <w:tcPr>
            <w:tcW w:w="1851" w:type="dxa"/>
          </w:tcPr>
          <w:p w:rsidR="00C947BA" w:rsidRPr="007A457D" w:rsidRDefault="00C947BA" w:rsidP="00F11DC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Naziv propisa, općeg akta ili dokumenta za koji se provodi savjetovanje</w:t>
            </w:r>
          </w:p>
        </w:tc>
        <w:tc>
          <w:tcPr>
            <w:tcW w:w="1511" w:type="dxa"/>
          </w:tcPr>
          <w:p w:rsidR="00C947BA" w:rsidRPr="007A457D" w:rsidRDefault="00C947BA" w:rsidP="00F11DCD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Predlagatelj akta</w:t>
            </w:r>
          </w:p>
        </w:tc>
        <w:tc>
          <w:tcPr>
            <w:tcW w:w="1178" w:type="dxa"/>
          </w:tcPr>
          <w:p w:rsidR="00C947BA" w:rsidRPr="007A457D" w:rsidRDefault="00C947BA" w:rsidP="00F11DC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Donositelj akta</w:t>
            </w:r>
          </w:p>
        </w:tc>
        <w:tc>
          <w:tcPr>
            <w:tcW w:w="1466" w:type="dxa"/>
          </w:tcPr>
          <w:p w:rsidR="00C947BA" w:rsidRPr="007A457D" w:rsidRDefault="00C947BA" w:rsidP="00F11DC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Savjetovanje sa zainteresiranom javnošću</w:t>
            </w:r>
          </w:p>
        </w:tc>
        <w:tc>
          <w:tcPr>
            <w:tcW w:w="1283" w:type="dxa"/>
          </w:tcPr>
          <w:p w:rsidR="00C947BA" w:rsidRPr="007A457D" w:rsidRDefault="00C947BA" w:rsidP="00F11DC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Očekivano vrijeme donošenja ili usvajanja akta</w:t>
            </w:r>
          </w:p>
        </w:tc>
        <w:tc>
          <w:tcPr>
            <w:tcW w:w="1322" w:type="dxa"/>
          </w:tcPr>
          <w:p w:rsidR="00C947BA" w:rsidRPr="007A457D" w:rsidRDefault="00C947BA" w:rsidP="00F11DCD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7A457D">
              <w:rPr>
                <w:rFonts w:ascii="Arial" w:hAnsi="Arial" w:cs="Arial"/>
                <w:b/>
                <w:sz w:val="18"/>
                <w:szCs w:val="20"/>
              </w:rPr>
              <w:t>Okvirno vrijeme provedbe internetskog savjetovanja te druge predviđene načine na koje se namjera provesti savjetovanje</w:t>
            </w:r>
          </w:p>
        </w:tc>
      </w:tr>
      <w:tr w:rsidR="00C947BA" w:rsidRPr="007A457D" w:rsidTr="0060316F">
        <w:tc>
          <w:tcPr>
            <w:tcW w:w="677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31.</w:t>
            </w:r>
          </w:p>
        </w:tc>
        <w:tc>
          <w:tcPr>
            <w:tcW w:w="1851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Odluka o izmjenama Odluke o komunalnom doprinosu</w:t>
            </w:r>
          </w:p>
        </w:tc>
        <w:tc>
          <w:tcPr>
            <w:tcW w:w="1511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78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466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283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322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8 dana</w:t>
            </w:r>
          </w:p>
        </w:tc>
      </w:tr>
      <w:tr w:rsidR="00C947BA" w:rsidRPr="007A457D" w:rsidTr="0060316F">
        <w:tc>
          <w:tcPr>
            <w:tcW w:w="677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 xml:space="preserve">32. </w:t>
            </w:r>
          </w:p>
        </w:tc>
        <w:tc>
          <w:tcPr>
            <w:tcW w:w="1851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Odluka o izmjenama i dopunama Odluke o davanju u najam stanova za službene potrebe</w:t>
            </w:r>
          </w:p>
        </w:tc>
        <w:tc>
          <w:tcPr>
            <w:tcW w:w="1511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78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 xml:space="preserve">Gradsko vijeće </w:t>
            </w:r>
          </w:p>
        </w:tc>
        <w:tc>
          <w:tcPr>
            <w:tcW w:w="1466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283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322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8 dana</w:t>
            </w:r>
          </w:p>
        </w:tc>
      </w:tr>
      <w:tr w:rsidR="00C947BA" w:rsidRPr="007A457D" w:rsidTr="0060316F">
        <w:tc>
          <w:tcPr>
            <w:tcW w:w="677" w:type="dxa"/>
          </w:tcPr>
          <w:p w:rsidR="00C947BA" w:rsidRPr="007A457D" w:rsidRDefault="00C947BA" w:rsidP="00F11DCD">
            <w:pPr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 xml:space="preserve"> 33.</w:t>
            </w:r>
          </w:p>
        </w:tc>
        <w:tc>
          <w:tcPr>
            <w:tcW w:w="1851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Odluka dopuni Odluke o raspolaganju i upravljanju nekretninama u vlasništvu Grada Biograda na Moru</w:t>
            </w:r>
          </w:p>
        </w:tc>
        <w:tc>
          <w:tcPr>
            <w:tcW w:w="1511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Gradonačelnik</w:t>
            </w:r>
          </w:p>
        </w:tc>
        <w:tc>
          <w:tcPr>
            <w:tcW w:w="1178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Gradsko vijeće</w:t>
            </w:r>
          </w:p>
        </w:tc>
        <w:tc>
          <w:tcPr>
            <w:tcW w:w="1466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DA</w:t>
            </w:r>
          </w:p>
        </w:tc>
        <w:tc>
          <w:tcPr>
            <w:tcW w:w="1283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Druga polovica 2021. godine</w:t>
            </w:r>
          </w:p>
        </w:tc>
        <w:tc>
          <w:tcPr>
            <w:tcW w:w="1322" w:type="dxa"/>
          </w:tcPr>
          <w:p w:rsidR="00C947BA" w:rsidRPr="007A457D" w:rsidRDefault="00C947BA" w:rsidP="00F11D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A457D">
              <w:rPr>
                <w:rFonts w:ascii="Arial" w:hAnsi="Arial" w:cs="Arial"/>
                <w:sz w:val="18"/>
                <w:szCs w:val="20"/>
              </w:rPr>
              <w:t>8 dana</w:t>
            </w:r>
          </w:p>
        </w:tc>
      </w:tr>
    </w:tbl>
    <w:p w:rsidR="00C947BA" w:rsidRPr="007A457D" w:rsidRDefault="00C947BA" w:rsidP="00F11DC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C947BA" w:rsidRPr="007A457D" w:rsidRDefault="00C947BA" w:rsidP="00F11DC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t xml:space="preserve">Također se </w:t>
      </w:r>
      <w:r w:rsidR="00C40690" w:rsidRPr="007A457D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C40690" w:rsidRPr="007A457D">
        <w:rPr>
          <w:rFonts w:ascii="Arial" w:hAnsi="Arial" w:cs="Arial"/>
          <w:sz w:val="20"/>
          <w:szCs w:val="20"/>
        </w:rPr>
        <w:t>cit</w:t>
      </w:r>
      <w:proofErr w:type="spellEnd"/>
      <w:r w:rsidR="00C40690" w:rsidRPr="007A457D">
        <w:rPr>
          <w:rFonts w:ascii="Arial" w:hAnsi="Arial" w:cs="Arial"/>
          <w:sz w:val="20"/>
          <w:szCs w:val="20"/>
        </w:rPr>
        <w:t>. Planu mijenja okvirno vrijeme provedbe internetskog savjetovanja za opći akt pod rednim brojem 10. ( Izmjene i dopune Proračuna Grada Biograda na Moru za 2021. godinu – REBALANS I ) sa 15 dana na 8 dana.</w:t>
      </w:r>
    </w:p>
    <w:p w:rsidR="00C947BA" w:rsidRPr="007A457D" w:rsidRDefault="00C947BA" w:rsidP="00F11DCD">
      <w:pPr>
        <w:jc w:val="both"/>
        <w:rPr>
          <w:rFonts w:ascii="Arial" w:hAnsi="Arial" w:cs="Arial"/>
          <w:sz w:val="20"/>
          <w:szCs w:val="20"/>
        </w:rPr>
      </w:pPr>
    </w:p>
    <w:p w:rsidR="00C947BA" w:rsidRPr="007A457D" w:rsidRDefault="00C947BA" w:rsidP="00F11DC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t>Zadužuje se Jedinstveni upravni odjel Grada Biograda na Moru da ovaj Zaključak i dopunu Plana savjetovanja s javnošću Grada Biograda na Moru za 2021. godinu objavi na mrežnim stranicama Grada Biograda na Moru.</w:t>
      </w:r>
    </w:p>
    <w:p w:rsidR="00C947BA" w:rsidRPr="007A457D" w:rsidRDefault="00C947BA" w:rsidP="00F11DCD">
      <w:pPr>
        <w:jc w:val="both"/>
        <w:rPr>
          <w:rFonts w:ascii="Arial" w:hAnsi="Arial" w:cs="Arial"/>
          <w:sz w:val="20"/>
          <w:szCs w:val="20"/>
        </w:rPr>
      </w:pPr>
    </w:p>
    <w:p w:rsidR="00C947BA" w:rsidRPr="007A457D" w:rsidRDefault="00C947BA" w:rsidP="00F11DC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t>Ovaj Zaključak stupa na snagu danom</w:t>
      </w:r>
      <w:r w:rsidR="007A457D">
        <w:rPr>
          <w:rFonts w:ascii="Arial" w:hAnsi="Arial" w:cs="Arial"/>
          <w:sz w:val="20"/>
          <w:szCs w:val="20"/>
        </w:rPr>
        <w:t xml:space="preserve"> donošenja, a objaviti će se u ʺ</w:t>
      </w:r>
      <w:r w:rsidRPr="007A457D">
        <w:rPr>
          <w:rFonts w:ascii="Arial" w:hAnsi="Arial" w:cs="Arial"/>
          <w:sz w:val="20"/>
          <w:szCs w:val="20"/>
        </w:rPr>
        <w:t xml:space="preserve">Službenom </w:t>
      </w:r>
      <w:r w:rsidR="007A457D">
        <w:rPr>
          <w:rFonts w:ascii="Arial" w:hAnsi="Arial" w:cs="Arial"/>
          <w:sz w:val="20"/>
          <w:szCs w:val="20"/>
        </w:rPr>
        <w:t>glasniku Grada Biograda na Moruʺ</w:t>
      </w:r>
      <w:r w:rsidRPr="007A457D">
        <w:rPr>
          <w:rFonts w:ascii="Arial" w:hAnsi="Arial" w:cs="Arial"/>
          <w:sz w:val="20"/>
          <w:szCs w:val="20"/>
        </w:rPr>
        <w:t xml:space="preserve">. </w:t>
      </w:r>
    </w:p>
    <w:p w:rsidR="00C947BA" w:rsidRPr="007A457D" w:rsidRDefault="00C947BA" w:rsidP="00F11DCD">
      <w:pPr>
        <w:pStyle w:val="Odlomakpopisa"/>
        <w:rPr>
          <w:rFonts w:ascii="Arial" w:hAnsi="Arial" w:cs="Arial"/>
          <w:sz w:val="20"/>
          <w:szCs w:val="20"/>
        </w:rPr>
      </w:pPr>
    </w:p>
    <w:p w:rsidR="00F11DCD" w:rsidRPr="007A457D" w:rsidRDefault="00F11DCD" w:rsidP="00F11DC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t>KLASA: 008-01/21-01/01</w:t>
      </w:r>
    </w:p>
    <w:p w:rsidR="00F11DCD" w:rsidRPr="007A457D" w:rsidRDefault="00F11DCD" w:rsidP="00F11DC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t>URBROJ: 2198/16-01-21-3</w:t>
      </w:r>
    </w:p>
    <w:p w:rsidR="00F11DCD" w:rsidRPr="007A457D" w:rsidRDefault="00F11DCD" w:rsidP="00F11DCD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sz w:val="20"/>
          <w:szCs w:val="20"/>
        </w:rPr>
        <w:lastRenderedPageBreak/>
        <w:t xml:space="preserve">Biograd na Moru, 17. rujna 2021. </w:t>
      </w:r>
    </w:p>
    <w:p w:rsidR="00C947BA" w:rsidRPr="007A457D" w:rsidRDefault="00C947BA" w:rsidP="00F11DCD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C947BA" w:rsidRPr="007A457D" w:rsidRDefault="00C947BA" w:rsidP="00F11DCD">
      <w:pPr>
        <w:jc w:val="center"/>
        <w:rPr>
          <w:rFonts w:ascii="Arial" w:hAnsi="Arial" w:cs="Arial"/>
          <w:b/>
          <w:sz w:val="20"/>
          <w:szCs w:val="20"/>
        </w:rPr>
      </w:pPr>
      <w:r w:rsidRPr="007A457D">
        <w:rPr>
          <w:rFonts w:ascii="Arial" w:hAnsi="Arial" w:cs="Arial"/>
          <w:b/>
          <w:sz w:val="20"/>
          <w:szCs w:val="20"/>
        </w:rPr>
        <w:t>GRAD BIOGRAD NA MORU</w:t>
      </w:r>
    </w:p>
    <w:p w:rsidR="00C947BA" w:rsidRPr="007A457D" w:rsidRDefault="00C947BA" w:rsidP="00F11DCD">
      <w:pPr>
        <w:rPr>
          <w:rFonts w:ascii="Arial" w:hAnsi="Arial" w:cs="Arial"/>
          <w:sz w:val="20"/>
          <w:szCs w:val="20"/>
        </w:rPr>
      </w:pPr>
    </w:p>
    <w:p w:rsidR="00C947BA" w:rsidRPr="007A457D" w:rsidRDefault="00C947BA" w:rsidP="00F11DCD">
      <w:pPr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7A457D">
        <w:rPr>
          <w:rFonts w:ascii="Arial" w:hAnsi="Arial" w:cs="Arial"/>
          <w:b/>
          <w:sz w:val="20"/>
          <w:szCs w:val="20"/>
        </w:rPr>
        <w:t>Gradonačelnik</w:t>
      </w:r>
    </w:p>
    <w:p w:rsidR="005D24B0" w:rsidRPr="007A457D" w:rsidRDefault="00C947BA" w:rsidP="00F11DCD">
      <w:pPr>
        <w:ind w:left="6372"/>
        <w:jc w:val="center"/>
        <w:rPr>
          <w:rFonts w:ascii="Arial" w:hAnsi="Arial" w:cs="Arial"/>
          <w:sz w:val="20"/>
          <w:szCs w:val="20"/>
        </w:rPr>
      </w:pPr>
      <w:r w:rsidRPr="007A457D">
        <w:rPr>
          <w:rFonts w:ascii="Arial" w:hAnsi="Arial" w:cs="Arial"/>
          <w:b/>
          <w:sz w:val="20"/>
          <w:szCs w:val="20"/>
        </w:rPr>
        <w:t xml:space="preserve">Ivan Knez, dipl. ing. </w:t>
      </w:r>
      <w:proofErr w:type="spellStart"/>
      <w:r w:rsidRPr="007A457D">
        <w:rPr>
          <w:rFonts w:ascii="Arial" w:hAnsi="Arial" w:cs="Arial"/>
          <w:b/>
          <w:sz w:val="20"/>
          <w:szCs w:val="20"/>
        </w:rPr>
        <w:t>agr</w:t>
      </w:r>
      <w:proofErr w:type="spellEnd"/>
      <w:r w:rsidRPr="007A457D">
        <w:rPr>
          <w:rFonts w:ascii="Arial" w:hAnsi="Arial" w:cs="Arial"/>
          <w:b/>
          <w:sz w:val="20"/>
          <w:szCs w:val="20"/>
        </w:rPr>
        <w:t>.</w:t>
      </w:r>
    </w:p>
    <w:sectPr w:rsidR="005D24B0" w:rsidRPr="007A4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149C"/>
    <w:multiLevelType w:val="hybridMultilevel"/>
    <w:tmpl w:val="5B5062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960D0"/>
    <w:multiLevelType w:val="hybridMultilevel"/>
    <w:tmpl w:val="635ADF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BA"/>
    <w:rsid w:val="005D24B0"/>
    <w:rsid w:val="007A457D"/>
    <w:rsid w:val="00C40690"/>
    <w:rsid w:val="00C947BA"/>
    <w:rsid w:val="00F1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B8081-26D2-4049-98D7-089E8154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947BA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C947B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947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47B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biograd2</cp:lastModifiedBy>
  <cp:revision>6</cp:revision>
  <cp:lastPrinted>2021-09-22T12:40:00Z</cp:lastPrinted>
  <dcterms:created xsi:type="dcterms:W3CDTF">2021-09-22T12:26:00Z</dcterms:created>
  <dcterms:modified xsi:type="dcterms:W3CDTF">2021-10-20T11:03:00Z</dcterms:modified>
</cp:coreProperties>
</file>